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A2D7F" w:rsidRPr="00FA2D7F" w:rsidRDefault="00FA2D7F" w:rsidP="00FA2D7F">
      <w:pPr>
        <w:pStyle w:val="Body"/>
        <w:rPr>
          <w:b/>
        </w:rPr>
      </w:pPr>
      <w:r w:rsidRPr="00FA2D7F">
        <w:rPr>
          <w:b/>
        </w:rPr>
        <w:t xml:space="preserve">Seletuskiri otsuse eelnõu </w:t>
      </w:r>
      <w:r>
        <w:rPr>
          <w:b/>
        </w:rPr>
        <w:t>Omaosaluse tagamine projekti „Raasiku valla jäätmejaama rajamine“ elluviimiseks</w:t>
      </w:r>
      <w:r w:rsidRPr="00FA2D7F">
        <w:rPr>
          <w:b/>
        </w:rPr>
        <w:t xml:space="preserve"> juurde</w:t>
      </w:r>
      <w:bookmarkStart w:id="0" w:name="_GoBack"/>
      <w:bookmarkEnd w:id="0"/>
    </w:p>
    <w:p w:rsidR="00E261A6" w:rsidRDefault="00E261A6">
      <w:pPr>
        <w:pStyle w:val="Body"/>
        <w:rPr>
          <w:rFonts w:hint="eastAsia"/>
        </w:rPr>
      </w:pPr>
    </w:p>
    <w:p w:rsidR="00E261A6" w:rsidRDefault="00FA2D7F">
      <w:pPr>
        <w:pStyle w:val="Body"/>
        <w:rPr>
          <w:rFonts w:hint="eastAsia"/>
        </w:rPr>
      </w:pPr>
      <w:r>
        <w:t xml:space="preserve">Raasiku </w:t>
      </w:r>
      <w:r w:rsidR="00C5058E">
        <w:t xml:space="preserve">Vallavalitus ning MTÜ Jäätmehalduskeskus esitas 31.05.2018 Keskkonnainvesteeringute Keskuse taotlusvooru taotluse 94 078,32 euro suuruse investeeringutoetuse saamiseks, et rajada 2020 aastaks Raasiku </w:t>
      </w:r>
      <w:r w:rsidR="00C5058E">
        <w:t>valda nõuetele vastav jäätmejaam.</w:t>
      </w:r>
    </w:p>
    <w:p w:rsidR="00E261A6" w:rsidRDefault="00E261A6">
      <w:pPr>
        <w:pStyle w:val="Body"/>
        <w:rPr>
          <w:rFonts w:hint="eastAsia"/>
        </w:rPr>
      </w:pPr>
    </w:p>
    <w:p w:rsidR="00E261A6" w:rsidRDefault="00C5058E">
      <w:pPr>
        <w:pStyle w:val="Body"/>
        <w:rPr>
          <w:rFonts w:hint="eastAsia"/>
        </w:rPr>
      </w:pPr>
      <w:r>
        <w:t>Jäätmejaama vajadust on korduvalt väljendanud meie elanikud ning ettevõtjad. Juhul kui jäätmejaam on rajatud ning tegutseb vastavalt keskkonnaalastes õigusaktides sätestatule, on võimalik saada riigieelarvest toetust jäät</w:t>
      </w:r>
      <w:r>
        <w:t>mevaldkonna toetuseks.</w:t>
      </w:r>
    </w:p>
    <w:p w:rsidR="00E261A6" w:rsidRDefault="00C5058E">
      <w:pPr>
        <w:pStyle w:val="Pealkiri3"/>
        <w:rPr>
          <w:rFonts w:hint="eastAsia"/>
        </w:rPr>
      </w:pPr>
      <w:r>
        <w:t>I osa:  KIK projekti tegevused ja eelarve</w:t>
      </w:r>
    </w:p>
    <w:p w:rsidR="00E261A6" w:rsidRDefault="00E261A6">
      <w:pPr>
        <w:pStyle w:val="Body"/>
        <w:rPr>
          <w:rFonts w:hint="eastAsia"/>
        </w:rPr>
      </w:pPr>
    </w:p>
    <w:p w:rsidR="00E261A6" w:rsidRDefault="00C5058E">
      <w:pPr>
        <w:pStyle w:val="Body"/>
        <w:rPr>
          <w:rFonts w:hint="eastAsia"/>
        </w:rPr>
      </w:pPr>
      <w:r>
        <w:t xml:space="preserve">Positiivse 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8173720</wp:posOffset>
                </wp:positionV>
                <wp:extent cx="6341230" cy="244192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230" cy="24419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976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990"/>
                              <w:gridCol w:w="1493"/>
                              <w:gridCol w:w="1493"/>
                            </w:tblGrid>
                            <w:tr w:rsidR="00E261A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3"/>
                              </w:trPr>
                              <w:tc>
                                <w:tcPr>
                                  <w:tcW w:w="6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261A6" w:rsidRDefault="00C5058E">
                                  <w:pPr>
                                    <w:pStyle w:val="Body"/>
                                    <w:spacing w:after="160" w:line="288" w:lineRule="auto"/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>Asfaltplatsi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>ehitus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 xml:space="preserve"> 60+40 mm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261A6" w:rsidRDefault="00C5058E">
                                  <w:pPr>
                                    <w:pStyle w:val="Body"/>
                                    <w:spacing w:after="160" w:line="288" w:lineRule="auto"/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261A6" w:rsidRDefault="00C5058E">
                                  <w:pPr>
                                    <w:pStyle w:val="Body"/>
                                    <w:spacing w:after="160" w:line="288" w:lineRule="auto"/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>850</w:t>
                                  </w:r>
                                </w:p>
                              </w:tc>
                            </w:tr>
                            <w:tr w:rsidR="00E261A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3"/>
                              </w:trPr>
                              <w:tc>
                                <w:tcPr>
                                  <w:tcW w:w="6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261A6" w:rsidRDefault="00C5058E">
                                  <w:pPr>
                                    <w:pStyle w:val="Body"/>
                                    <w:spacing w:after="160" w:line="288" w:lineRule="auto"/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>Keevispaneelaed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>krundile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 xml:space="preserve"> h=1,8 m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261A6" w:rsidRDefault="00C5058E">
                                  <w:pPr>
                                    <w:pStyle w:val="Body"/>
                                    <w:spacing w:after="160" w:line="288" w:lineRule="auto"/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>jm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261A6" w:rsidRDefault="00C5058E">
                                  <w:pPr>
                                    <w:pStyle w:val="Body"/>
                                    <w:spacing w:after="160" w:line="288" w:lineRule="auto"/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>110</w:t>
                                  </w:r>
                                </w:p>
                              </w:tc>
                            </w:tr>
                            <w:tr w:rsidR="00E261A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3"/>
                              </w:trPr>
                              <w:tc>
                                <w:tcPr>
                                  <w:tcW w:w="6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261A6" w:rsidRDefault="00C5058E">
                                  <w:pPr>
                                    <w:pStyle w:val="Body"/>
                                    <w:spacing w:after="160" w:line="288" w:lineRule="auto"/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>Automaatv</w:t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>ravad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>laiusega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 xml:space="preserve"> 5 m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261A6" w:rsidRDefault="00C5058E">
                                  <w:pPr>
                                    <w:pStyle w:val="Body"/>
                                    <w:spacing w:after="160" w:line="288" w:lineRule="auto"/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>tk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261A6" w:rsidRDefault="00C5058E">
                                  <w:pPr>
                                    <w:pStyle w:val="Body"/>
                                    <w:spacing w:after="160" w:line="288" w:lineRule="auto"/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261A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9"/>
                              </w:trPr>
                              <w:tc>
                                <w:tcPr>
                                  <w:tcW w:w="6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261A6" w:rsidRDefault="00C5058E">
                                  <w:pPr>
                                    <w:pStyle w:val="Body"/>
                                    <w:spacing w:after="160" w:line="288" w:lineRule="auto"/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>Soojaku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>ehitus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>merekonteineri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>baasil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 xml:space="preserve"> 2800</w:t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 xml:space="preserve">5040 mm (2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>ruumi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>veevarustusega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261A6" w:rsidRDefault="00C5058E">
                                  <w:pPr>
                                    <w:pStyle w:val="Body"/>
                                    <w:spacing w:after="160" w:line="288" w:lineRule="auto"/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>kompl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261A6" w:rsidRDefault="00C5058E">
                                  <w:pPr>
                                    <w:pStyle w:val="Body"/>
                                    <w:spacing w:after="160" w:line="288" w:lineRule="auto"/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261A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9"/>
                              </w:trPr>
                              <w:tc>
                                <w:tcPr>
                                  <w:tcW w:w="6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261A6" w:rsidRDefault="00C5058E">
                                  <w:pPr>
                                    <w:pStyle w:val="Body"/>
                                    <w:spacing w:after="160" w:line="288" w:lineRule="auto"/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>Varikatuste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>ehitus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>konteineri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>kohale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>kogumiskonteinerite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>mahutamiseks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261A6" w:rsidRDefault="00C5058E">
                                  <w:pPr>
                                    <w:pStyle w:val="Body"/>
                                    <w:spacing w:after="160" w:line="288" w:lineRule="auto"/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261A6" w:rsidRDefault="00C5058E">
                                  <w:pPr>
                                    <w:pStyle w:val="Body"/>
                                    <w:spacing w:after="160" w:line="288" w:lineRule="auto"/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>50,66</w:t>
                                  </w:r>
                                </w:p>
                              </w:tc>
                            </w:tr>
                            <w:tr w:rsidR="00E261A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6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261A6" w:rsidRDefault="00C5058E">
                                  <w:pPr>
                                    <w:pStyle w:val="Body"/>
                                    <w:spacing w:after="160" w:line="288" w:lineRule="auto"/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>Kanalisatsiooni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>kogumiskaev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>koos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>levooluga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>septikusse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261A6" w:rsidRDefault="00C5058E">
                                  <w:pPr>
                                    <w:pStyle w:val="Body"/>
                                    <w:spacing w:after="160" w:line="288" w:lineRule="auto"/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261A6" w:rsidRDefault="00C5058E">
                                  <w:pPr>
                                    <w:pStyle w:val="Body"/>
                                    <w:spacing w:after="160" w:line="288" w:lineRule="auto"/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261A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3"/>
                              </w:trPr>
                              <w:tc>
                                <w:tcPr>
                                  <w:tcW w:w="6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261A6" w:rsidRDefault="00C5058E">
                                  <w:pPr>
                                    <w:pStyle w:val="Body"/>
                                    <w:spacing w:after="160" w:line="288" w:lineRule="auto"/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>lisvalgustuspostid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261A6" w:rsidRDefault="00C5058E">
                                  <w:pPr>
                                    <w:pStyle w:val="Body"/>
                                    <w:spacing w:after="160" w:line="288" w:lineRule="auto"/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>tk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261A6" w:rsidRDefault="00C5058E">
                                  <w:pPr>
                                    <w:pStyle w:val="Body"/>
                                    <w:spacing w:after="160" w:line="288" w:lineRule="auto"/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261A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3"/>
                              </w:trPr>
                              <w:tc>
                                <w:tcPr>
                                  <w:tcW w:w="6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261A6" w:rsidRDefault="00C5058E">
                                  <w:pPr>
                                    <w:pStyle w:val="Body"/>
                                    <w:spacing w:after="160" w:line="288" w:lineRule="auto"/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>Vidoevalves</w:t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>steem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261A6" w:rsidRDefault="00C5058E">
                                  <w:pPr>
                                    <w:pStyle w:val="Body"/>
                                    <w:spacing w:after="160" w:line="288" w:lineRule="auto"/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>kompl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261A6" w:rsidRDefault="00C5058E">
                                  <w:pPr>
                                    <w:pStyle w:val="Body"/>
                                    <w:spacing w:after="160" w:line="288" w:lineRule="auto"/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000000" w:rsidRDefault="00C5058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56.7pt;margin-top:643.6pt;width:499.3pt;height:192.3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976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990"/>
                        <w:gridCol w:w="1493"/>
                        <w:gridCol w:w="1493"/>
                      </w:tblGrid>
                      <w:tr w:rsidR="00E261A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3"/>
                        </w:trPr>
                        <w:tc>
                          <w:tcPr>
                            <w:tcW w:w="6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261A6" w:rsidRDefault="00C5058E">
                            <w:pPr>
                              <w:pStyle w:val="Body"/>
                              <w:spacing w:after="160" w:line="288" w:lineRule="auto"/>
                              <w:jc w:val="both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>Asfaltplatsi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>ehitus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 xml:space="preserve"> 60+40 mm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261A6" w:rsidRDefault="00C5058E">
                            <w:pPr>
                              <w:pStyle w:val="Body"/>
                              <w:spacing w:after="160" w:line="288" w:lineRule="auto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261A6" w:rsidRDefault="00C5058E">
                            <w:pPr>
                              <w:pStyle w:val="Body"/>
                              <w:spacing w:after="160" w:line="288" w:lineRule="auto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>850</w:t>
                            </w:r>
                          </w:p>
                        </w:tc>
                      </w:tr>
                      <w:tr w:rsidR="00E261A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3"/>
                        </w:trPr>
                        <w:tc>
                          <w:tcPr>
                            <w:tcW w:w="6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261A6" w:rsidRDefault="00C5058E">
                            <w:pPr>
                              <w:pStyle w:val="Body"/>
                              <w:spacing w:after="160" w:line="288" w:lineRule="auto"/>
                              <w:jc w:val="both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>Keevispaneelaed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>krundile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 xml:space="preserve"> h=1,8 m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261A6" w:rsidRDefault="00C5058E">
                            <w:pPr>
                              <w:pStyle w:val="Body"/>
                              <w:spacing w:after="160" w:line="288" w:lineRule="auto"/>
                              <w:jc w:val="both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>jm</w:t>
                            </w:r>
                            <w:proofErr w:type="spellEnd"/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261A6" w:rsidRDefault="00C5058E">
                            <w:pPr>
                              <w:pStyle w:val="Body"/>
                              <w:spacing w:after="160" w:line="288" w:lineRule="auto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>110</w:t>
                            </w:r>
                          </w:p>
                        </w:tc>
                      </w:tr>
                      <w:tr w:rsidR="00E261A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3"/>
                        </w:trPr>
                        <w:tc>
                          <w:tcPr>
                            <w:tcW w:w="6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261A6" w:rsidRDefault="00C5058E">
                            <w:pPr>
                              <w:pStyle w:val="Body"/>
                              <w:spacing w:after="160" w:line="288" w:lineRule="auto"/>
                              <w:jc w:val="both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>Automaatv</w:t>
                            </w:r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>ä</w:t>
                            </w:r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>ravad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>laiusega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 xml:space="preserve"> 5 m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261A6" w:rsidRDefault="00C5058E">
                            <w:pPr>
                              <w:pStyle w:val="Body"/>
                              <w:spacing w:after="160" w:line="288" w:lineRule="auto"/>
                              <w:jc w:val="both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>tk</w:t>
                            </w:r>
                            <w:proofErr w:type="spellEnd"/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261A6" w:rsidRDefault="00C5058E">
                            <w:pPr>
                              <w:pStyle w:val="Body"/>
                              <w:spacing w:after="160" w:line="288" w:lineRule="auto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 w:rsidR="00E261A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9"/>
                        </w:trPr>
                        <w:tc>
                          <w:tcPr>
                            <w:tcW w:w="6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261A6" w:rsidRDefault="00C5058E">
                            <w:pPr>
                              <w:pStyle w:val="Body"/>
                              <w:spacing w:after="160" w:line="288" w:lineRule="auto"/>
                              <w:jc w:val="both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>Soojaku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>ehitus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>merekonteineri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>baasil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 xml:space="preserve"> 2800</w:t>
                            </w:r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>×</w:t>
                            </w:r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 xml:space="preserve">5040 mm (2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>ruumi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>veevarustusega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261A6" w:rsidRDefault="00C5058E">
                            <w:pPr>
                              <w:pStyle w:val="Body"/>
                              <w:spacing w:after="160" w:line="288" w:lineRule="auto"/>
                              <w:jc w:val="both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>kompl</w:t>
                            </w:r>
                            <w:proofErr w:type="spellEnd"/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261A6" w:rsidRDefault="00C5058E">
                            <w:pPr>
                              <w:pStyle w:val="Body"/>
                              <w:spacing w:after="160" w:line="288" w:lineRule="auto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 w:rsidR="00E261A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9"/>
                        </w:trPr>
                        <w:tc>
                          <w:tcPr>
                            <w:tcW w:w="6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261A6" w:rsidRDefault="00C5058E">
                            <w:pPr>
                              <w:pStyle w:val="Body"/>
                              <w:spacing w:after="160" w:line="288" w:lineRule="auto"/>
                              <w:jc w:val="both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>Varikatuste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>ehitus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>konteineri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>kohale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>kogumiskonteinerite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>mahutamiseks</w:t>
                            </w:r>
                            <w:proofErr w:type="spellEnd"/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261A6" w:rsidRDefault="00C5058E">
                            <w:pPr>
                              <w:pStyle w:val="Body"/>
                              <w:spacing w:after="160" w:line="288" w:lineRule="auto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261A6" w:rsidRDefault="00C5058E">
                            <w:pPr>
                              <w:pStyle w:val="Body"/>
                              <w:spacing w:after="160" w:line="288" w:lineRule="auto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>50,66</w:t>
                            </w:r>
                          </w:p>
                        </w:tc>
                      </w:tr>
                      <w:tr w:rsidR="00E261A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6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261A6" w:rsidRDefault="00C5058E">
                            <w:pPr>
                              <w:pStyle w:val="Body"/>
                              <w:spacing w:after="160" w:line="288" w:lineRule="auto"/>
                              <w:jc w:val="both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>Kanalisatsiooni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>kogumiskaev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>koos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>ü</w:t>
                            </w:r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>levooluga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>septikusse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261A6" w:rsidRDefault="00C5058E">
                            <w:pPr>
                              <w:pStyle w:val="Body"/>
                              <w:spacing w:after="160" w:line="288" w:lineRule="auto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261A6" w:rsidRDefault="00C5058E">
                            <w:pPr>
                              <w:pStyle w:val="Body"/>
                              <w:spacing w:after="160" w:line="288" w:lineRule="auto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>50</w:t>
                            </w:r>
                          </w:p>
                        </w:tc>
                      </w:tr>
                      <w:tr w:rsidR="00E261A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3"/>
                        </w:trPr>
                        <w:tc>
                          <w:tcPr>
                            <w:tcW w:w="6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261A6" w:rsidRDefault="00C5058E">
                            <w:pPr>
                              <w:pStyle w:val="Body"/>
                              <w:spacing w:after="160" w:line="288" w:lineRule="auto"/>
                              <w:jc w:val="both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>ä</w:t>
                            </w:r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>lisvalgustuspostid</w:t>
                            </w:r>
                            <w:proofErr w:type="spellEnd"/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261A6" w:rsidRDefault="00C5058E">
                            <w:pPr>
                              <w:pStyle w:val="Body"/>
                              <w:spacing w:after="160" w:line="288" w:lineRule="auto"/>
                              <w:jc w:val="both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>tk</w:t>
                            </w:r>
                            <w:proofErr w:type="spellEnd"/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261A6" w:rsidRDefault="00C5058E">
                            <w:pPr>
                              <w:pStyle w:val="Body"/>
                              <w:spacing w:after="160" w:line="288" w:lineRule="auto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>4</w:t>
                            </w:r>
                          </w:p>
                        </w:tc>
                      </w:tr>
                      <w:tr w:rsidR="00E261A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3"/>
                        </w:trPr>
                        <w:tc>
                          <w:tcPr>
                            <w:tcW w:w="6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261A6" w:rsidRDefault="00C5058E">
                            <w:pPr>
                              <w:pStyle w:val="Body"/>
                              <w:spacing w:after="160" w:line="288" w:lineRule="auto"/>
                              <w:jc w:val="both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>Vidoevalves</w:t>
                            </w:r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>ü</w:t>
                            </w:r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>steem</w:t>
                            </w:r>
                            <w:proofErr w:type="spellEnd"/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261A6" w:rsidRDefault="00C5058E">
                            <w:pPr>
                              <w:pStyle w:val="Body"/>
                              <w:spacing w:after="160" w:line="288" w:lineRule="auto"/>
                              <w:jc w:val="both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>kompl</w:t>
                            </w:r>
                            <w:proofErr w:type="spellEnd"/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261A6" w:rsidRDefault="00C5058E">
                            <w:pPr>
                              <w:pStyle w:val="Body"/>
                              <w:spacing w:after="160" w:line="288" w:lineRule="auto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u w:color="000000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000000" w:rsidRDefault="00C5058E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t>vastuse puhul on plaanis järgmine</w:t>
      </w:r>
      <w:r>
        <w:t xml:space="preserve"> tegevuskava ning eelarve:</w:t>
      </w:r>
    </w:p>
    <w:p w:rsidR="00E261A6" w:rsidRDefault="00E261A6">
      <w:pPr>
        <w:pStyle w:val="Body"/>
        <w:rPr>
          <w:rFonts w:hint="eastAsia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174"/>
        <w:gridCol w:w="1926"/>
        <w:gridCol w:w="1926"/>
        <w:gridCol w:w="1926"/>
      </w:tblGrid>
      <w:tr w:rsidR="00E26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  <w:tblHeader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1A6" w:rsidRDefault="00C5058E">
            <w:pPr>
              <w:pStyle w:val="TableStyle1"/>
            </w:pPr>
            <w:r>
              <w:rPr>
                <w:rFonts w:eastAsia="Arial Unicode MS" w:cs="Arial Unicode MS"/>
              </w:rPr>
              <w:t>jrk nr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1A6" w:rsidRDefault="00C5058E">
            <w:pPr>
              <w:pStyle w:val="TableStyle1"/>
            </w:pPr>
            <w:r>
              <w:rPr>
                <w:rFonts w:eastAsia="Arial Unicode MS" w:cs="Arial Unicode MS"/>
              </w:rPr>
              <w:t>Tegevus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1A6" w:rsidRDefault="00C5058E">
            <w:pPr>
              <w:pStyle w:val="TableStyle1"/>
            </w:pPr>
            <w:r>
              <w:rPr>
                <w:rFonts w:eastAsia="Arial Unicode MS" w:cs="Arial Unicode MS"/>
              </w:rPr>
              <w:t>T</w:t>
            </w:r>
            <w:r>
              <w:rPr>
                <w:rFonts w:eastAsia="Arial Unicode MS" w:cs="Arial Unicode MS"/>
              </w:rPr>
              <w:t>ä</w:t>
            </w:r>
            <w:r>
              <w:rPr>
                <w:rFonts w:eastAsia="Arial Unicode MS" w:cs="Arial Unicode MS"/>
              </w:rPr>
              <w:t>htaeg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1A6" w:rsidRDefault="00C5058E">
            <w:pPr>
              <w:pStyle w:val="TableStyle1"/>
            </w:pPr>
            <w:r>
              <w:rPr>
                <w:rFonts w:eastAsia="Arial Unicode MS" w:cs="Arial Unicode MS"/>
              </w:rPr>
              <w:t>valla eelarve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1A6" w:rsidRDefault="00C5058E">
            <w:pPr>
              <w:pStyle w:val="TableStyle1"/>
            </w:pPr>
            <w:r>
              <w:rPr>
                <w:rFonts w:eastAsia="Arial Unicode MS" w:cs="Arial Unicode MS"/>
              </w:rPr>
              <w:t>KIK toetuse osa</w:t>
            </w:r>
          </w:p>
        </w:tc>
      </w:tr>
      <w:tr w:rsidR="00E261A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1A6" w:rsidRDefault="00C5058E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1A6" w:rsidRDefault="00C5058E">
            <w:pPr>
              <w:pStyle w:val="TableStyle2"/>
            </w:pPr>
            <w:r>
              <w:rPr>
                <w:rFonts w:eastAsia="Arial Unicode MS" w:cs="Arial Unicode MS"/>
              </w:rPr>
              <w:t>Ehitusprojekt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1A6" w:rsidRDefault="00C5058E">
            <w:pPr>
              <w:pStyle w:val="TableStyle2"/>
            </w:pPr>
            <w:r>
              <w:rPr>
                <w:rFonts w:eastAsia="Arial Unicode MS" w:cs="Arial Unicode MS"/>
              </w:rPr>
              <w:t>30.01.2019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1A6" w:rsidRDefault="00C5058E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1A6" w:rsidRDefault="00C5058E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E261A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1A6" w:rsidRDefault="00C5058E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1A6" w:rsidRDefault="00C5058E">
            <w:pPr>
              <w:pStyle w:val="TableStyle2"/>
            </w:pPr>
            <w:r>
              <w:rPr>
                <w:rFonts w:eastAsia="Arial Unicode MS" w:cs="Arial Unicode MS"/>
              </w:rPr>
              <w:t xml:space="preserve">Ehituse </w:t>
            </w:r>
            <w:proofErr w:type="spellStart"/>
            <w:r>
              <w:rPr>
                <w:rFonts w:eastAsia="Arial Unicode MS" w:cs="Arial Unicode MS"/>
              </w:rPr>
              <w:t>j</w:t>
            </w:r>
            <w:r>
              <w:rPr>
                <w:rFonts w:eastAsia="Arial Unicode MS" w:cs="Arial Unicode MS"/>
              </w:rPr>
              <w:t>ä</w:t>
            </w:r>
            <w:r>
              <w:rPr>
                <w:rFonts w:eastAsia="Arial Unicode MS" w:cs="Arial Unicode MS"/>
              </w:rPr>
              <w:t>relvalve</w:t>
            </w:r>
            <w:proofErr w:type="spellEnd"/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1A6" w:rsidRDefault="00C5058E">
            <w:pPr>
              <w:pStyle w:val="TableStyle2"/>
            </w:pPr>
            <w:r>
              <w:rPr>
                <w:rFonts w:eastAsia="Arial Unicode MS" w:cs="Arial Unicode MS"/>
              </w:rPr>
              <w:t>31.12.2019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1A6" w:rsidRDefault="00C5058E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1A6" w:rsidRDefault="00C5058E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1580</w:t>
            </w:r>
          </w:p>
        </w:tc>
      </w:tr>
      <w:tr w:rsidR="00E261A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1A6" w:rsidRDefault="00C5058E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1A6" w:rsidRDefault="00C5058E">
            <w:pPr>
              <w:pStyle w:val="TableStyle2"/>
            </w:pPr>
            <w:r>
              <w:rPr>
                <w:rFonts w:eastAsia="Arial Unicode MS" w:cs="Arial Unicode MS"/>
              </w:rPr>
              <w:t>J</w:t>
            </w:r>
            <w:r>
              <w:rPr>
                <w:rFonts w:eastAsia="Arial Unicode MS" w:cs="Arial Unicode MS"/>
              </w:rPr>
              <w:t>ää</w:t>
            </w:r>
            <w:r>
              <w:rPr>
                <w:rFonts w:eastAsia="Arial Unicode MS" w:cs="Arial Unicode MS"/>
              </w:rPr>
              <w:t>tmejaama ehitus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1A6" w:rsidRDefault="00C5058E">
            <w:pPr>
              <w:pStyle w:val="TableStyle2"/>
            </w:pPr>
            <w:r>
              <w:rPr>
                <w:rFonts w:eastAsia="Arial Unicode MS" w:cs="Arial Unicode MS"/>
              </w:rPr>
              <w:t>31.12.2019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1A6" w:rsidRDefault="00C5058E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29156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1A6" w:rsidRDefault="00C5058E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68031</w:t>
            </w:r>
          </w:p>
        </w:tc>
      </w:tr>
      <w:tr w:rsidR="00E261A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1A6" w:rsidRDefault="00C5058E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1A6" w:rsidRDefault="00C5058E">
            <w:pPr>
              <w:pStyle w:val="TableStyle2"/>
            </w:pPr>
            <w:r>
              <w:rPr>
                <w:rFonts w:eastAsia="Arial Unicode MS" w:cs="Arial Unicode MS"/>
              </w:rPr>
              <w:t>J</w:t>
            </w:r>
            <w:r>
              <w:rPr>
                <w:rFonts w:eastAsia="Arial Unicode MS" w:cs="Arial Unicode MS"/>
              </w:rPr>
              <w:t>ää</w:t>
            </w:r>
            <w:r>
              <w:rPr>
                <w:rFonts w:eastAsia="Arial Unicode MS" w:cs="Arial Unicode MS"/>
              </w:rPr>
              <w:t>tmemahutite soetamine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1A6" w:rsidRDefault="00C5058E">
            <w:pPr>
              <w:pStyle w:val="TableStyle2"/>
            </w:pPr>
            <w:r>
              <w:rPr>
                <w:rFonts w:eastAsia="Arial Unicode MS" w:cs="Arial Unicode MS"/>
              </w:rPr>
              <w:t>31.01.2020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1A6" w:rsidRDefault="00C5058E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10486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1A6" w:rsidRDefault="00C5058E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24467</w:t>
            </w:r>
          </w:p>
        </w:tc>
      </w:tr>
      <w:tr w:rsidR="00E261A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1A6" w:rsidRDefault="00C5058E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1A6" w:rsidRDefault="00C5058E">
            <w:pPr>
              <w:pStyle w:val="TableStyle2"/>
            </w:pPr>
            <w:r>
              <w:rPr>
                <w:rFonts w:eastAsia="Arial Unicode MS" w:cs="Arial Unicode MS"/>
              </w:rPr>
              <w:t>Muu inventari soetamine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1A6" w:rsidRDefault="00C5058E">
            <w:pPr>
              <w:pStyle w:val="TableStyle2"/>
            </w:pPr>
            <w:r>
              <w:rPr>
                <w:rFonts w:eastAsia="Arial Unicode MS" w:cs="Arial Unicode MS"/>
              </w:rPr>
              <w:t>31.01.2020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1A6" w:rsidRDefault="00C5058E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1A6" w:rsidRDefault="00C5058E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0</w:t>
            </w:r>
          </w:p>
        </w:tc>
      </w:tr>
    </w:tbl>
    <w:p w:rsidR="00E261A6" w:rsidRDefault="00E261A6">
      <w:pPr>
        <w:pStyle w:val="Body"/>
        <w:rPr>
          <w:rFonts w:hint="eastAsia"/>
        </w:rPr>
      </w:pPr>
    </w:p>
    <w:p w:rsidR="00E261A6" w:rsidRDefault="00E261A6">
      <w:pPr>
        <w:pStyle w:val="Body"/>
        <w:rPr>
          <w:rFonts w:hint="eastAsia"/>
        </w:rPr>
      </w:pPr>
    </w:p>
    <w:p w:rsidR="00E261A6" w:rsidRDefault="00E261A6">
      <w:pPr>
        <w:pStyle w:val="Body"/>
        <w:rPr>
          <w:rFonts w:hint="eastAsia"/>
        </w:rPr>
      </w:pPr>
    </w:p>
    <w:p w:rsidR="00E261A6" w:rsidRDefault="00C5058E">
      <w:pPr>
        <w:pStyle w:val="Body"/>
        <w:rPr>
          <w:rFonts w:hint="eastAsia"/>
        </w:rPr>
      </w:pPr>
      <w:r>
        <w:t>Selgitused:</w:t>
      </w:r>
    </w:p>
    <w:p w:rsidR="00E261A6" w:rsidRDefault="00E261A6">
      <w:pPr>
        <w:pStyle w:val="Body"/>
        <w:rPr>
          <w:rFonts w:hint="eastAsia"/>
        </w:rPr>
      </w:pPr>
    </w:p>
    <w:p w:rsidR="00E261A6" w:rsidRDefault="00C5058E">
      <w:pPr>
        <w:pStyle w:val="Body"/>
        <w:rPr>
          <w:rFonts w:hint="eastAsia"/>
        </w:rPr>
      </w:pPr>
      <w:r>
        <w:rPr>
          <w:b/>
          <w:bCs/>
        </w:rPr>
        <w:t>Rida 1.</w:t>
      </w:r>
      <w:r>
        <w:t xml:space="preserve"> Ehitusprojekt on koostatud hetkel eelprojektina, et anda ülevaade inventarist ning jäätmejaama rajatiste asukohast. Tegemist ei ole abikõlbuliku kuluga ning see summa ei kajastu ka </w:t>
      </w:r>
      <w:r>
        <w:t>projekti taotlusest omaosalusena. Võimalik on tellida projekt ühiselt Lääne-Harju vallavalitsuse ning Anija vallavalitsusega, et jagada kulusid, mida on võimalik jagada ning saavutada kulude kokkuhoid. Lõplik maksumus sõltub erinevatest asjaoludest, mida p</w:t>
      </w:r>
      <w:r>
        <w:t>rojekteerimisfirmad ei oska ennustada enne täpseid tellija nõudeid.</w:t>
      </w:r>
    </w:p>
    <w:p w:rsidR="00E261A6" w:rsidRDefault="00E261A6">
      <w:pPr>
        <w:pStyle w:val="Body"/>
        <w:rPr>
          <w:rFonts w:hint="eastAsia"/>
        </w:rPr>
      </w:pPr>
    </w:p>
    <w:p w:rsidR="00E261A6" w:rsidRDefault="00C5058E">
      <w:pPr>
        <w:pStyle w:val="Body"/>
        <w:rPr>
          <w:rFonts w:hint="eastAsia"/>
        </w:rPr>
      </w:pPr>
      <w:r>
        <w:rPr>
          <w:b/>
          <w:bCs/>
        </w:rPr>
        <w:t xml:space="preserve">Rida 2. </w:t>
      </w:r>
      <w:proofErr w:type="spellStart"/>
      <w:r>
        <w:t>Ehtiuse</w:t>
      </w:r>
      <w:proofErr w:type="spellEnd"/>
      <w:r>
        <w:t xml:space="preserve"> </w:t>
      </w:r>
      <w:proofErr w:type="spellStart"/>
      <w:r>
        <w:t>järelvalve</w:t>
      </w:r>
      <w:proofErr w:type="spellEnd"/>
      <w:r>
        <w:t xml:space="preserve"> on kohustuslik toetuse saamis korral ning abikõlbulik, seega katab KIK maksumusest 70%.</w:t>
      </w:r>
    </w:p>
    <w:p w:rsidR="00E261A6" w:rsidRDefault="00E261A6">
      <w:pPr>
        <w:pStyle w:val="Body"/>
        <w:rPr>
          <w:rFonts w:hint="eastAsia"/>
        </w:rPr>
      </w:pPr>
    </w:p>
    <w:p w:rsidR="00E261A6" w:rsidRDefault="00C5058E">
      <w:pPr>
        <w:pStyle w:val="Body"/>
        <w:rPr>
          <w:rFonts w:hint="eastAsia"/>
        </w:rPr>
      </w:pPr>
      <w:r>
        <w:rPr>
          <w:b/>
          <w:bCs/>
        </w:rPr>
        <w:t xml:space="preserve">Rida 3. </w:t>
      </w:r>
      <w:r>
        <w:t xml:space="preserve">Ehitus hõlmab eelprojektile tuginedes </w:t>
      </w:r>
      <w:proofErr w:type="spellStart"/>
      <w:r>
        <w:t>jägmiseid</w:t>
      </w:r>
      <w:proofErr w:type="spellEnd"/>
      <w:r>
        <w:t xml:space="preserve"> rajatisi:</w:t>
      </w:r>
    </w:p>
    <w:p w:rsidR="00E261A6" w:rsidRDefault="00E261A6">
      <w:pPr>
        <w:pStyle w:val="Body"/>
        <w:rPr>
          <w:rFonts w:hint="eastAsia"/>
          <w:b/>
          <w:bCs/>
        </w:rPr>
      </w:pPr>
    </w:p>
    <w:p w:rsidR="00E261A6" w:rsidRDefault="00E261A6">
      <w:pPr>
        <w:pStyle w:val="Body"/>
        <w:rPr>
          <w:rFonts w:hint="eastAsia"/>
        </w:rPr>
      </w:pPr>
    </w:p>
    <w:p w:rsidR="00E261A6" w:rsidRDefault="00E261A6">
      <w:pPr>
        <w:pStyle w:val="Body"/>
        <w:rPr>
          <w:rFonts w:hint="eastAsia"/>
        </w:rPr>
      </w:pPr>
    </w:p>
    <w:p w:rsidR="00E261A6" w:rsidRDefault="00E261A6">
      <w:pPr>
        <w:pStyle w:val="Body"/>
        <w:rPr>
          <w:rFonts w:hint="eastAsia"/>
        </w:rPr>
      </w:pPr>
    </w:p>
    <w:p w:rsidR="00E261A6" w:rsidRDefault="00E261A6">
      <w:pPr>
        <w:pStyle w:val="Body"/>
        <w:rPr>
          <w:rFonts w:hint="eastAsia"/>
        </w:rPr>
      </w:pPr>
    </w:p>
    <w:p w:rsidR="00E261A6" w:rsidRDefault="00E261A6">
      <w:pPr>
        <w:pStyle w:val="Body"/>
        <w:rPr>
          <w:rFonts w:hint="eastAsia"/>
        </w:rPr>
      </w:pPr>
    </w:p>
    <w:p w:rsidR="00E261A6" w:rsidRDefault="00C5058E">
      <w:pPr>
        <w:pStyle w:val="Body"/>
        <w:rPr>
          <w:rFonts w:hint="eastAsia"/>
        </w:rPr>
      </w:pPr>
      <w:r>
        <w:t>Maksumus on saadud hinnapakkumuste võrdlusel. Lõplik hind selgub peale riigihan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2582481</wp:posOffset>
                </wp:positionV>
                <wp:extent cx="17790434" cy="287318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0434" cy="2873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271" w:type="dxa"/>
                              <w:tblInd w:w="1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single" w:sz="8" w:space="0" w:color="AAAAAA"/>
                                <w:insideV w:val="single" w:sz="8" w:space="0" w:color="AAAAAA"/>
                              </w:tblBorders>
                              <w:shd w:val="clear" w:color="auto" w:fill="BDC0BF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040"/>
                              <w:gridCol w:w="2838"/>
                              <w:gridCol w:w="2393"/>
                            </w:tblGrid>
                            <w:tr w:rsidR="00E261A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42"/>
                              </w:trPr>
                              <w:tc>
                                <w:tcPr>
                                  <w:tcW w:w="5039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Kogutav jäätmeliik vastavalt TAT §12 lg 3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Hind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Mahuti nimetus</w:t>
                                  </w:r>
                                </w:p>
                              </w:tc>
                            </w:tr>
                            <w:tr w:rsidR="00E261A6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5039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Paber ja kartong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144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0,6 m3 plastik</w:t>
                                  </w:r>
                                </w:p>
                              </w:tc>
                            </w:tr>
                            <w:tr w:rsidR="00E261A6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5039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Plastid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144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0,6 m3 plastik</w:t>
                                  </w:r>
                                </w:p>
                              </w:tc>
                            </w:tr>
                            <w:tr w:rsidR="00E261A6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5039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Metallid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3120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15m3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multilift</w:t>
                                  </w:r>
                                  <w:proofErr w:type="spellEnd"/>
                                </w:p>
                              </w:tc>
                            </w:tr>
                            <w:tr w:rsidR="00E261A6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5039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Klaas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3120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15m3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multilift</w:t>
                                  </w:r>
                                  <w:proofErr w:type="spellEnd"/>
                                </w:p>
                              </w:tc>
                            </w:tr>
                            <w:tr w:rsidR="00E261A6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5039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Aia- ja haljastujäätmed, mittelagunevad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3120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15m3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multilift</w:t>
                                  </w:r>
                                  <w:proofErr w:type="spellEnd"/>
                                </w:p>
                              </w:tc>
                            </w:tr>
                            <w:tr w:rsidR="00E261A6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5039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Aia- ja haljastujäätmed, biolagunevad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3120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15m3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multilift</w:t>
                                  </w:r>
                                  <w:proofErr w:type="spellEnd"/>
                                </w:p>
                              </w:tc>
                            </w:tr>
                            <w:tr w:rsidR="00E261A6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00"/>
                              </w:trPr>
                              <w:tc>
                                <w:tcPr>
                                  <w:tcW w:w="5039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Köögi- ja sööklajäätmed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0,24 m3 plastik</w:t>
                                  </w:r>
                                </w:p>
                              </w:tc>
                            </w:tr>
                            <w:tr w:rsidR="00E261A6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5039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Pakendid, eriliigid (8)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>1152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0,6 m3 plastik</w:t>
                                  </w:r>
                                </w:p>
                              </w:tc>
                            </w:tr>
                            <w:tr w:rsidR="00E261A6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5039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Puit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3120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15m3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multilift</w:t>
                                  </w:r>
                                  <w:proofErr w:type="spellEnd"/>
                                </w:p>
                              </w:tc>
                            </w:tr>
                            <w:tr w:rsidR="00E261A6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80"/>
                              </w:trPr>
                              <w:tc>
                                <w:tcPr>
                                  <w:tcW w:w="5039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Tekstiil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0,24 m3 plastik</w:t>
                                  </w:r>
                                </w:p>
                              </w:tc>
                            </w:tr>
                            <w:tr w:rsidR="00E261A6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5039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Suurjäätmed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3120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15m3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multilift</w:t>
                                  </w:r>
                                  <w:proofErr w:type="spellEnd"/>
                                </w:p>
                              </w:tc>
                            </w:tr>
                            <w:tr w:rsidR="00E261A6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5039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Probleemtoodete jäätmed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TVO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Merekonteiner, jt</w:t>
                                  </w:r>
                                </w:p>
                              </w:tc>
                            </w:tr>
                            <w:tr w:rsidR="00E261A6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5039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Vanarehvid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3120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15m3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multilift</w:t>
                                  </w:r>
                                  <w:proofErr w:type="spellEnd"/>
                                </w:p>
                              </w:tc>
                            </w:tr>
                            <w:tr w:rsidR="00E261A6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5039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Eterniit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3120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15m3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multilift</w:t>
                                  </w:r>
                                  <w:proofErr w:type="spellEnd"/>
                                </w:p>
                              </w:tc>
                            </w:tr>
                            <w:tr w:rsidR="00E261A6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5039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Ohtlikud jäätmed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>5304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Erimahuti</w:t>
                                  </w:r>
                                </w:p>
                              </w:tc>
                            </w:tr>
                          </w:tbl>
                          <w:p w:rsidR="00000000" w:rsidRDefault="00C5058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56.7pt;margin-top:203.35pt;width:1400.8pt;height:226.2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0271" w:type="dxa"/>
                        <w:tblInd w:w="10" w:type="dxa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single" w:sz="8" w:space="0" w:color="AAAAAA"/>
                          <w:insideV w:val="single" w:sz="8" w:space="0" w:color="AAAAAA"/>
                        </w:tblBorders>
                        <w:shd w:val="clear" w:color="auto" w:fill="BDC0BF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040"/>
                        <w:gridCol w:w="2838"/>
                        <w:gridCol w:w="2393"/>
                      </w:tblGrid>
                      <w:tr w:rsidR="00E261A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42"/>
                        </w:trPr>
                        <w:tc>
                          <w:tcPr>
                            <w:tcW w:w="5039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pStyle w:val="Default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Kogutav jäätmeliik vastavalt TAT §12 lg 3</w:t>
                            </w:r>
                          </w:p>
                        </w:tc>
                        <w:tc>
                          <w:tcPr>
                            <w:tcW w:w="2837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pStyle w:val="Default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Hind</w:t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pStyle w:val="Default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Mahuti nimetus</w:t>
                            </w:r>
                          </w:p>
                        </w:tc>
                      </w:tr>
                      <w:tr w:rsidR="00E261A6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5039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pStyle w:val="Default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Paber ja kartong</w:t>
                            </w:r>
                          </w:p>
                        </w:tc>
                        <w:tc>
                          <w:tcPr>
                            <w:tcW w:w="2837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pStyle w:val="Default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144</w:t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pStyle w:val="Default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0,6 m3 plastik</w:t>
                            </w:r>
                          </w:p>
                        </w:tc>
                      </w:tr>
                      <w:tr w:rsidR="00E261A6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5039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pStyle w:val="Default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Plastid</w:t>
                            </w:r>
                          </w:p>
                        </w:tc>
                        <w:tc>
                          <w:tcPr>
                            <w:tcW w:w="2837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pStyle w:val="Default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144</w:t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pStyle w:val="Default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0,6 m3 plastik</w:t>
                            </w:r>
                          </w:p>
                        </w:tc>
                      </w:tr>
                      <w:tr w:rsidR="00E261A6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5039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pStyle w:val="Default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Metallid</w:t>
                            </w:r>
                          </w:p>
                        </w:tc>
                        <w:tc>
                          <w:tcPr>
                            <w:tcW w:w="2837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pStyle w:val="Default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3120</w:t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pStyle w:val="Default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15m3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multilift</w:t>
                            </w:r>
                            <w:proofErr w:type="spellEnd"/>
                          </w:p>
                        </w:tc>
                      </w:tr>
                      <w:tr w:rsidR="00E261A6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5039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pStyle w:val="Default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Klaas</w:t>
                            </w:r>
                          </w:p>
                        </w:tc>
                        <w:tc>
                          <w:tcPr>
                            <w:tcW w:w="2837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pStyle w:val="Default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3120</w:t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pStyle w:val="Default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15m3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multilift</w:t>
                            </w:r>
                            <w:proofErr w:type="spellEnd"/>
                          </w:p>
                        </w:tc>
                      </w:tr>
                      <w:tr w:rsidR="00E261A6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5039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pStyle w:val="Default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Aia- ja haljastujäätmed, mittelagunevad</w:t>
                            </w:r>
                          </w:p>
                        </w:tc>
                        <w:tc>
                          <w:tcPr>
                            <w:tcW w:w="2837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pStyle w:val="Default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3120</w:t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pStyle w:val="Default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15m3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multilift</w:t>
                            </w:r>
                            <w:proofErr w:type="spellEnd"/>
                          </w:p>
                        </w:tc>
                      </w:tr>
                      <w:tr w:rsidR="00E261A6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5039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pStyle w:val="Default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Aia- ja haljastujäätmed, biolagunevad</w:t>
                            </w:r>
                          </w:p>
                        </w:tc>
                        <w:tc>
                          <w:tcPr>
                            <w:tcW w:w="2837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pStyle w:val="Default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3120</w:t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pStyle w:val="Default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15m3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multilift</w:t>
                            </w:r>
                            <w:proofErr w:type="spellEnd"/>
                          </w:p>
                        </w:tc>
                      </w:tr>
                      <w:tr w:rsidR="00E261A6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00"/>
                        </w:trPr>
                        <w:tc>
                          <w:tcPr>
                            <w:tcW w:w="5039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pStyle w:val="Default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Köögi- ja sööklajäätmed</w:t>
                            </w:r>
                          </w:p>
                        </w:tc>
                        <w:tc>
                          <w:tcPr>
                            <w:tcW w:w="2837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pStyle w:val="Default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pStyle w:val="Default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0,24 m3 plastik</w:t>
                            </w:r>
                          </w:p>
                        </w:tc>
                      </w:tr>
                      <w:tr w:rsidR="00E261A6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5039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pStyle w:val="Default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Pakendid, eriliigid (8)</w:t>
                            </w:r>
                          </w:p>
                        </w:tc>
                        <w:tc>
                          <w:tcPr>
                            <w:tcW w:w="2837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1152</w:t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pStyle w:val="Default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0,6 m3 plastik</w:t>
                            </w:r>
                          </w:p>
                        </w:tc>
                      </w:tr>
                      <w:tr w:rsidR="00E261A6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5039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pStyle w:val="Default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Puit</w:t>
                            </w:r>
                          </w:p>
                        </w:tc>
                        <w:tc>
                          <w:tcPr>
                            <w:tcW w:w="2837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pStyle w:val="Default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3120</w:t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pStyle w:val="Default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15m3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multilift</w:t>
                            </w:r>
                            <w:proofErr w:type="spellEnd"/>
                          </w:p>
                        </w:tc>
                      </w:tr>
                      <w:tr w:rsidR="00E261A6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80"/>
                        </w:trPr>
                        <w:tc>
                          <w:tcPr>
                            <w:tcW w:w="5039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pStyle w:val="Default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Tekstiil</w:t>
                            </w:r>
                          </w:p>
                        </w:tc>
                        <w:tc>
                          <w:tcPr>
                            <w:tcW w:w="2837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pStyle w:val="Default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0,24 m3 plastik</w:t>
                            </w:r>
                          </w:p>
                        </w:tc>
                      </w:tr>
                      <w:tr w:rsidR="00E261A6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5039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pStyle w:val="Default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Suurjäätmed</w:t>
                            </w:r>
                          </w:p>
                        </w:tc>
                        <w:tc>
                          <w:tcPr>
                            <w:tcW w:w="2837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pStyle w:val="Default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3120</w:t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pStyle w:val="Default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15m3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multilift</w:t>
                            </w:r>
                            <w:proofErr w:type="spellEnd"/>
                          </w:p>
                        </w:tc>
                      </w:tr>
                      <w:tr w:rsidR="00E261A6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5039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pStyle w:val="Default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Probleemtoodete jäätmed</w:t>
                            </w:r>
                          </w:p>
                        </w:tc>
                        <w:tc>
                          <w:tcPr>
                            <w:tcW w:w="2837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pStyle w:val="Default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TVO</w:t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pStyle w:val="Default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Merekonteiner, jt</w:t>
                            </w:r>
                          </w:p>
                        </w:tc>
                      </w:tr>
                      <w:tr w:rsidR="00E261A6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5039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pStyle w:val="Default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Vanarehvid</w:t>
                            </w:r>
                          </w:p>
                        </w:tc>
                        <w:tc>
                          <w:tcPr>
                            <w:tcW w:w="2837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pStyle w:val="Default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3120</w:t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pStyle w:val="Default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15m3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multilift</w:t>
                            </w:r>
                            <w:proofErr w:type="spellEnd"/>
                          </w:p>
                        </w:tc>
                      </w:tr>
                      <w:tr w:rsidR="00E261A6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5039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pStyle w:val="Default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Eterniit</w:t>
                            </w:r>
                          </w:p>
                        </w:tc>
                        <w:tc>
                          <w:tcPr>
                            <w:tcW w:w="2837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pStyle w:val="Default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3120</w:t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pStyle w:val="Default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15m3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multilift</w:t>
                            </w:r>
                            <w:proofErr w:type="spellEnd"/>
                          </w:p>
                        </w:tc>
                      </w:tr>
                      <w:tr w:rsidR="00E261A6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5039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pStyle w:val="Default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Ohtlikud jäätmed</w:t>
                            </w:r>
                          </w:p>
                        </w:tc>
                        <w:tc>
                          <w:tcPr>
                            <w:tcW w:w="2837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5304</w:t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pStyle w:val="Default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Erimahuti</w:t>
                            </w:r>
                          </w:p>
                        </w:tc>
                      </w:tr>
                    </w:tbl>
                    <w:p w:rsidR="00000000" w:rsidRDefault="00C5058E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t>ke läbiviimist.</w:t>
      </w:r>
    </w:p>
    <w:p w:rsidR="00E261A6" w:rsidRDefault="00C5058E">
      <w:pPr>
        <w:pStyle w:val="Body"/>
        <w:rPr>
          <w:rFonts w:hint="eastAsia"/>
        </w:rPr>
      </w:pPr>
      <w:r>
        <w:t>KIK toetab 70%.</w:t>
      </w:r>
    </w:p>
    <w:p w:rsidR="00E261A6" w:rsidRDefault="00E261A6">
      <w:pPr>
        <w:pStyle w:val="Body"/>
        <w:rPr>
          <w:rFonts w:hint="eastAsia"/>
        </w:rPr>
      </w:pPr>
    </w:p>
    <w:p w:rsidR="00E261A6" w:rsidRDefault="00C5058E">
      <w:pPr>
        <w:pStyle w:val="Body"/>
        <w:rPr>
          <w:rFonts w:hint="eastAsia"/>
        </w:rPr>
      </w:pPr>
      <w:r>
        <w:rPr>
          <w:b/>
          <w:bCs/>
        </w:rPr>
        <w:t xml:space="preserve">Rida 4. </w:t>
      </w:r>
      <w:r>
        <w:t xml:space="preserve">Mahutid on </w:t>
      </w:r>
      <w:r>
        <w:t>planeeritud soetada järgmiselt:</w:t>
      </w:r>
    </w:p>
    <w:p w:rsidR="00E261A6" w:rsidRDefault="00E261A6">
      <w:pPr>
        <w:pStyle w:val="Body"/>
        <w:rPr>
          <w:rFonts w:hint="eastAsia"/>
        </w:rPr>
      </w:pPr>
    </w:p>
    <w:p w:rsidR="00E261A6" w:rsidRDefault="00E261A6">
      <w:pPr>
        <w:pStyle w:val="Body"/>
        <w:rPr>
          <w:rFonts w:hint="eastAsia"/>
        </w:rPr>
      </w:pPr>
    </w:p>
    <w:p w:rsidR="00E261A6" w:rsidRDefault="00C5058E">
      <w:pPr>
        <w:pStyle w:val="Body"/>
        <w:rPr>
          <w:rFonts w:hint="eastAsia"/>
        </w:rPr>
      </w:pPr>
      <w:r>
        <w:t>Mahutite investeering on pikemas perspektiivis soodsam, kui mahutite rentimine. Mahutite eluiga on vähemalt 10-15 aastat.</w:t>
      </w:r>
    </w:p>
    <w:p w:rsidR="00E261A6" w:rsidRDefault="00C5058E">
      <w:pPr>
        <w:pStyle w:val="Body"/>
        <w:rPr>
          <w:rFonts w:hint="eastAsia"/>
        </w:rPr>
      </w:pPr>
      <w:r>
        <w:t>Kogutavate jäätmete liigid tulenevad õigusaktidest.</w:t>
      </w:r>
    </w:p>
    <w:p w:rsidR="00E261A6" w:rsidRDefault="00E261A6">
      <w:pPr>
        <w:pStyle w:val="Body"/>
        <w:rPr>
          <w:rFonts w:hint="eastAsia"/>
        </w:rPr>
      </w:pPr>
    </w:p>
    <w:p w:rsidR="00E261A6" w:rsidRDefault="00C5058E">
      <w:pPr>
        <w:pStyle w:val="Body"/>
        <w:rPr>
          <w:rFonts w:hint="eastAsia"/>
          <w:b/>
          <w:bCs/>
        </w:rPr>
      </w:pPr>
      <w:r>
        <w:rPr>
          <w:b/>
          <w:bCs/>
        </w:rPr>
        <w:t>Rida 5.</w:t>
      </w:r>
    </w:p>
    <w:p w:rsidR="00E261A6" w:rsidRDefault="00E261A6">
      <w:pPr>
        <w:pStyle w:val="Body"/>
        <w:rPr>
          <w:rFonts w:hint="eastAsia"/>
          <w:b/>
          <w:bCs/>
        </w:rPr>
      </w:pPr>
    </w:p>
    <w:p w:rsidR="00E261A6" w:rsidRDefault="00C5058E">
      <w:pPr>
        <w:pStyle w:val="Body"/>
        <w:rPr>
          <w:rFonts w:hint="eastAsia"/>
        </w:rPr>
      </w:pPr>
      <w:r>
        <w:t>Väiksemad esemed on vajalikud, kuid ei</w:t>
      </w:r>
      <w:r>
        <w:t xml:space="preserve"> ole abikõlbulikud. Näiteks kontorisisustus (lauaarvuti, laud, tool jne - u 1800 eurot), isiku- ja tulekaitsevahendid, esmaabikomplektid, veebipoodide hindade põhjal 210. Kindlasti saab jäätmejaamas kasutada ka kasutatud mööblit ning tehnikat.</w:t>
      </w:r>
    </w:p>
    <w:p w:rsidR="00E261A6" w:rsidRDefault="00E261A6">
      <w:pPr>
        <w:pStyle w:val="Body"/>
        <w:rPr>
          <w:rFonts w:hint="eastAsia"/>
        </w:rPr>
      </w:pPr>
    </w:p>
    <w:p w:rsidR="00E261A6" w:rsidRDefault="00E261A6">
      <w:pPr>
        <w:pStyle w:val="Body"/>
        <w:rPr>
          <w:rFonts w:hint="eastAsia"/>
        </w:rPr>
      </w:pPr>
    </w:p>
    <w:p w:rsidR="00E261A6" w:rsidRDefault="00C5058E">
      <w:pPr>
        <w:pStyle w:val="Pealkiri3"/>
        <w:rPr>
          <w:rFonts w:hint="eastAsia"/>
        </w:rPr>
      </w:pPr>
      <w:r>
        <w:t>II osa Jää</w:t>
      </w:r>
      <w:r>
        <w:t>tmete va</w:t>
      </w:r>
      <w:r w:rsidR="00FA2D7F">
        <w:t>s</w:t>
      </w:r>
      <w:r>
        <w:t>t</w:t>
      </w:r>
      <w:r>
        <w:t>uvõtu kulud ja tulud</w:t>
      </w:r>
    </w:p>
    <w:p w:rsidR="00E261A6" w:rsidRDefault="00E261A6">
      <w:pPr>
        <w:pStyle w:val="Body"/>
        <w:rPr>
          <w:rFonts w:hint="eastAsia"/>
        </w:rPr>
      </w:pPr>
    </w:p>
    <w:p w:rsidR="00E261A6" w:rsidRDefault="00C5058E">
      <w:pPr>
        <w:pStyle w:val="Body"/>
        <w:rPr>
          <w:rFonts w:hint="eastAsia"/>
        </w:rPr>
      </w:pPr>
      <w:r>
        <w:t>Hetkel on arvutused tehtud lihtsustatult ühtse hinnakirjaga. Tavapäraselt hinnakirju jäätmejaamades diferentseeritakse, näiteks oma valla elanikud on soodsamad või jäätmevaldajad on soodsamad (</w:t>
      </w:r>
      <w:proofErr w:type="spellStart"/>
      <w:r>
        <w:t>elanikud+suvila</w:t>
      </w:r>
      <w:proofErr w:type="spellEnd"/>
      <w:r>
        <w:t xml:space="preserve"> omanikud). Toodu</w:t>
      </w:r>
      <w:r>
        <w:t>d jäätmekogusest näiteks esimene ühik soodsam, järgmised tasu eest. Neid otsuseid saab langetada juba tegevuse käigus ning elanikelt laekunud ettepanekutele tuginedes.</w:t>
      </w:r>
    </w:p>
    <w:p w:rsidR="00E261A6" w:rsidRDefault="00C5058E">
      <w:pPr>
        <w:pStyle w:val="Body"/>
        <w:rPr>
          <w:rFonts w:hint="eastAsia"/>
        </w:rPr>
      </w:pPr>
      <w:r>
        <w:t>Hinnakirjas on jäätmete vastuvõtu tasu jäätmeliikidele, mis ei ole kaetud tootjavastutus</w:t>
      </w:r>
      <w:r>
        <w:t xml:space="preserve">e süsteemi poolt - rehvid, elektroonika, pakendid. </w:t>
      </w:r>
    </w:p>
    <w:p w:rsidR="00E261A6" w:rsidRDefault="00C5058E">
      <w:pPr>
        <w:pStyle w:val="Body"/>
        <w:rPr>
          <w:rFonts w:hint="eastAsia"/>
        </w:rPr>
      </w:pPr>
      <w:r>
        <w:t>Hinnakiri on saadud Harku valla, Tallinna Jäätmete Taaskasutuskeskuse jt hinnakirju võrreldes. Jäätmekogused arvestades JATS statistikat valla jäätmetekke kohta ning andmeid ohtlike jäätmete kogumisringid</w:t>
      </w:r>
      <w:r>
        <w:t>elt.</w:t>
      </w:r>
    </w:p>
    <w:p w:rsidR="00E261A6" w:rsidRDefault="00E261A6">
      <w:pPr>
        <w:pStyle w:val="Body"/>
        <w:rPr>
          <w:rFonts w:hint="eastAsia"/>
        </w:rPr>
      </w:pPr>
    </w:p>
    <w:p w:rsidR="00E261A6" w:rsidRDefault="00C5058E">
      <w:pPr>
        <w:pStyle w:val="Body"/>
        <w:rPr>
          <w:rFonts w:hint="eastAsia"/>
        </w:rPr>
      </w:pPr>
      <w:r>
        <w:t xml:space="preserve">Kokku on jäätmete </w:t>
      </w:r>
      <w:proofErr w:type="spellStart"/>
      <w:r>
        <w:t>vasutvõtutasudetl</w:t>
      </w:r>
      <w:proofErr w:type="spellEnd"/>
      <w:r>
        <w:t xml:space="preserve"> planeeritud laekumisi 19 261 eurot ning jäätmete </w:t>
      </w:r>
      <w:proofErr w:type="spellStart"/>
      <w:r>
        <w:t>äraveo</w:t>
      </w:r>
      <w:proofErr w:type="spellEnd"/>
      <w:r>
        <w:t xml:space="preserve"> ning käitluse kulusid 36 124 eurot. </w:t>
      </w:r>
      <w:r>
        <w:rPr>
          <w:b/>
          <w:bCs/>
        </w:rPr>
        <w:t>Vahe igal aastal -16 863, mille peab katma vallavalitsus.</w:t>
      </w:r>
      <w:r>
        <w:t xml:space="preserve"> Kõik summad on hinnangulised. Täpsema arvutuse leiab lisatud tab</w:t>
      </w:r>
      <w:r>
        <w:t>elist, milles jäätmekogused, tühjenduste arvud aastas ning üksikud hinnakomponendid.</w:t>
      </w:r>
    </w:p>
    <w:p w:rsidR="00E261A6" w:rsidRDefault="00E261A6">
      <w:pPr>
        <w:pStyle w:val="Body"/>
        <w:rPr>
          <w:rFonts w:hint="eastAsia"/>
        </w:rPr>
      </w:pPr>
    </w:p>
    <w:p w:rsidR="00E261A6" w:rsidRDefault="00E261A6">
      <w:pPr>
        <w:pStyle w:val="Body"/>
        <w:rPr>
          <w:rFonts w:hint="eastAsia"/>
        </w:rPr>
      </w:pPr>
    </w:p>
    <w:tbl>
      <w:tblPr>
        <w:tblStyle w:val="TableNormal"/>
        <w:tblW w:w="9637" w:type="dxa"/>
        <w:tblInd w:w="108" w:type="dxa"/>
        <w:tblBorders>
          <w:top w:val="nil"/>
          <w:left w:val="nil"/>
          <w:bottom w:val="nil"/>
          <w:right w:val="nil"/>
          <w:insideH w:val="single" w:sz="8" w:space="0" w:color="AAAAAA"/>
          <w:insideV w:val="single" w:sz="8" w:space="0" w:color="AAAAA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5"/>
        <w:gridCol w:w="1005"/>
        <w:gridCol w:w="599"/>
        <w:gridCol w:w="715"/>
        <w:gridCol w:w="773"/>
        <w:gridCol w:w="502"/>
        <w:gridCol w:w="2757"/>
        <w:gridCol w:w="628"/>
        <w:gridCol w:w="660"/>
        <w:gridCol w:w="683"/>
      </w:tblGrid>
      <w:tr w:rsidR="00E26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/>
        </w:trPr>
        <w:tc>
          <w:tcPr>
            <w:tcW w:w="1314" w:type="dxa"/>
            <w:tcBorders>
              <w:top w:val="single" w:sz="8" w:space="0" w:color="000000"/>
              <w:left w:val="single" w:sz="8" w:space="0" w:color="AAAAAA"/>
              <w:bottom w:val="single" w:sz="8" w:space="0" w:color="000000"/>
              <w:right w:val="nil"/>
            </w:tcBorders>
            <w:shd w:val="clear" w:color="auto" w:fill="CDDDAC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E261A6" w:rsidRDefault="00C5058E">
            <w:pPr>
              <w:pStyle w:val="TableStyle2"/>
              <w:jc w:val="center"/>
            </w:pPr>
            <w:r>
              <w:rPr>
                <w:rFonts w:ascii="Times New Roman" w:hAnsi="Times New Roman"/>
                <w:b/>
                <w:bCs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ää</w:t>
            </w:r>
            <w:r>
              <w:rPr>
                <w:rFonts w:ascii="Times New Roman" w:hAnsi="Times New Roman"/>
                <w:b/>
                <w:bCs/>
              </w:rPr>
              <w:t>tmete vastuv</w:t>
            </w:r>
            <w:r>
              <w:rPr>
                <w:rFonts w:ascii="Times New Roman" w:hAnsi="Times New Roman"/>
                <w:b/>
                <w:bCs/>
              </w:rPr>
              <w:t>õ</w:t>
            </w:r>
            <w:r>
              <w:rPr>
                <w:rFonts w:ascii="Times New Roman" w:hAnsi="Times New Roman"/>
                <w:b/>
                <w:bCs/>
              </w:rPr>
              <w:t>tt aastas</w:t>
            </w:r>
          </w:p>
        </w:tc>
        <w:tc>
          <w:tcPr>
            <w:tcW w:w="1005" w:type="dxa"/>
            <w:tcBorders>
              <w:top w:val="single" w:sz="8" w:space="0" w:color="C0C0C0"/>
              <w:left w:val="nil"/>
              <w:bottom w:val="single" w:sz="8" w:space="0" w:color="000000"/>
              <w:right w:val="nil"/>
            </w:tcBorders>
            <w:shd w:val="clear" w:color="auto" w:fill="CDDDAC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E261A6" w:rsidRDefault="00C5058E">
            <w:pPr>
              <w:pStyle w:val="TableStyle2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Vatuv</w:t>
            </w:r>
            <w:r>
              <w:rPr>
                <w:rFonts w:ascii="Times New Roman" w:hAnsi="Times New Roman"/>
                <w:b/>
                <w:bCs/>
              </w:rPr>
              <w:t>õ</w:t>
            </w:r>
            <w:r>
              <w:rPr>
                <w:rFonts w:ascii="Times New Roman" w:hAnsi="Times New Roman"/>
                <w:b/>
                <w:bCs/>
              </w:rPr>
              <w:t>etud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kogus/t</w:t>
            </w:r>
          </w:p>
        </w:tc>
        <w:tc>
          <w:tcPr>
            <w:tcW w:w="599" w:type="dxa"/>
            <w:tcBorders>
              <w:top w:val="single" w:sz="8" w:space="0" w:color="C0C0C0"/>
              <w:left w:val="nil"/>
              <w:bottom w:val="single" w:sz="8" w:space="0" w:color="000000"/>
              <w:right w:val="nil"/>
            </w:tcBorders>
            <w:shd w:val="clear" w:color="auto" w:fill="CDDDAC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E261A6" w:rsidRDefault="00C5058E">
            <w:pPr>
              <w:pStyle w:val="TableStyle2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Ä</w:t>
            </w:r>
            <w:r>
              <w:rPr>
                <w:rFonts w:ascii="Times New Roman" w:hAnsi="Times New Roman"/>
                <w:b/>
                <w:bCs/>
              </w:rPr>
              <w:t>raveo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kordade arv</w:t>
            </w:r>
          </w:p>
        </w:tc>
        <w:tc>
          <w:tcPr>
            <w:tcW w:w="715" w:type="dxa"/>
            <w:tcBorders>
              <w:top w:val="single" w:sz="8" w:space="0" w:color="C0C0C0"/>
              <w:left w:val="nil"/>
              <w:bottom w:val="single" w:sz="8" w:space="0" w:color="000000"/>
              <w:right w:val="nil"/>
            </w:tcBorders>
            <w:shd w:val="clear" w:color="auto" w:fill="CDDDAC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E261A6" w:rsidRDefault="00C5058E">
            <w:pPr>
              <w:pStyle w:val="TableStyle2"/>
              <w:jc w:val="center"/>
            </w:pPr>
            <w:r>
              <w:rPr>
                <w:rFonts w:ascii="Times New Roman" w:hAnsi="Times New Roman"/>
                <w:b/>
                <w:bCs/>
              </w:rPr>
              <w:t>Hind vastuv</w:t>
            </w:r>
            <w:r>
              <w:rPr>
                <w:rFonts w:ascii="Times New Roman" w:hAnsi="Times New Roman"/>
                <w:b/>
                <w:bCs/>
              </w:rPr>
              <w:t>õ</w:t>
            </w:r>
            <w:r>
              <w:rPr>
                <w:rFonts w:ascii="Times New Roman" w:hAnsi="Times New Roman"/>
                <w:b/>
                <w:bCs/>
              </w:rPr>
              <w:t xml:space="preserve">tul: </w:t>
            </w:r>
            <w:r>
              <w:rPr>
                <w:rFonts w:ascii="Times New Roman" w:hAnsi="Times New Roman"/>
                <w:b/>
                <w:bCs/>
              </w:rPr>
              <w:t>€</w:t>
            </w:r>
            <w:r>
              <w:rPr>
                <w:rFonts w:ascii="Times New Roman" w:hAnsi="Times New Roman"/>
                <w:b/>
                <w:bCs/>
              </w:rPr>
              <w:t>/t</w:t>
            </w:r>
          </w:p>
        </w:tc>
        <w:tc>
          <w:tcPr>
            <w:tcW w:w="773" w:type="dxa"/>
            <w:tcBorders>
              <w:top w:val="single" w:sz="8" w:space="0" w:color="C0C0C0"/>
              <w:left w:val="nil"/>
              <w:bottom w:val="single" w:sz="8" w:space="0" w:color="000000"/>
              <w:right w:val="nil"/>
            </w:tcBorders>
            <w:shd w:val="clear" w:color="auto" w:fill="CDDDAC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E261A6" w:rsidRDefault="00C5058E">
            <w:pPr>
              <w:pStyle w:val="TableStyle2"/>
              <w:jc w:val="center"/>
            </w:pPr>
            <w:r>
              <w:rPr>
                <w:rFonts w:ascii="Times New Roman" w:hAnsi="Times New Roman"/>
                <w:b/>
                <w:bCs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>ä</w:t>
            </w:r>
            <w:r>
              <w:rPr>
                <w:rFonts w:ascii="Times New Roman" w:hAnsi="Times New Roman"/>
                <w:b/>
                <w:bCs/>
              </w:rPr>
              <w:t>itlejate vastuv</w:t>
            </w:r>
            <w:r>
              <w:rPr>
                <w:rFonts w:ascii="Times New Roman" w:hAnsi="Times New Roman"/>
                <w:b/>
                <w:bCs/>
              </w:rPr>
              <w:t>õ</w:t>
            </w:r>
            <w:r>
              <w:rPr>
                <w:rFonts w:ascii="Times New Roman" w:hAnsi="Times New Roman"/>
                <w:b/>
                <w:bCs/>
              </w:rPr>
              <w:t xml:space="preserve">tu hind: </w:t>
            </w:r>
            <w:r>
              <w:rPr>
                <w:rFonts w:ascii="Times New Roman" w:hAnsi="Times New Roman"/>
                <w:b/>
                <w:bCs/>
              </w:rPr>
              <w:t>€</w:t>
            </w:r>
            <w:r>
              <w:rPr>
                <w:rFonts w:ascii="Times New Roman" w:hAnsi="Times New Roman"/>
                <w:b/>
                <w:bCs/>
              </w:rPr>
              <w:t>/t</w:t>
            </w:r>
          </w:p>
        </w:tc>
        <w:tc>
          <w:tcPr>
            <w:tcW w:w="502" w:type="dxa"/>
            <w:tcBorders>
              <w:top w:val="single" w:sz="8" w:space="0" w:color="C0C0C0"/>
              <w:left w:val="nil"/>
              <w:bottom w:val="single" w:sz="8" w:space="0" w:color="000000"/>
              <w:right w:val="nil"/>
            </w:tcBorders>
            <w:shd w:val="clear" w:color="auto" w:fill="CDDDAC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E261A6" w:rsidRDefault="00C5058E">
            <w:pPr>
              <w:pStyle w:val="TableStyle2"/>
              <w:jc w:val="center"/>
            </w:pPr>
            <w:r>
              <w:rPr>
                <w:rFonts w:ascii="Times New Roman" w:hAnsi="Times New Roman"/>
                <w:b/>
                <w:bCs/>
              </w:rPr>
              <w:t>Veokulu/kord</w:t>
            </w:r>
          </w:p>
        </w:tc>
        <w:tc>
          <w:tcPr>
            <w:tcW w:w="27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DDDAC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E261A6" w:rsidRDefault="00C5058E">
            <w:pPr>
              <w:pStyle w:val="TableStyle2"/>
              <w:jc w:val="center"/>
            </w:pPr>
            <w:r>
              <w:rPr>
                <w:rFonts w:ascii="Times New Roman" w:hAnsi="Times New Roman"/>
                <w:b/>
                <w:bCs/>
              </w:rPr>
              <w:t>Kommentaar</w:t>
            </w:r>
          </w:p>
        </w:tc>
        <w:tc>
          <w:tcPr>
            <w:tcW w:w="6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DDDAC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E261A6" w:rsidRDefault="00C5058E">
            <w:pPr>
              <w:pStyle w:val="TableStyle2"/>
              <w:jc w:val="center"/>
            </w:pPr>
            <w:r>
              <w:rPr>
                <w:rFonts w:ascii="Times New Roman" w:hAnsi="Times New Roman"/>
                <w:b/>
                <w:bCs/>
              </w:rPr>
              <w:t>TULUD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DDDAC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E261A6" w:rsidRDefault="00C5058E">
            <w:pPr>
              <w:pStyle w:val="TableStyle2"/>
              <w:jc w:val="center"/>
            </w:pPr>
            <w:r>
              <w:rPr>
                <w:rFonts w:ascii="Times New Roman" w:hAnsi="Times New Roman"/>
                <w:b/>
                <w:bCs/>
              </w:rPr>
              <w:t>KULUD</w:t>
            </w: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AAAAA"/>
            </w:tcBorders>
            <w:shd w:val="clear" w:color="auto" w:fill="CDDDAC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E261A6" w:rsidRDefault="00C5058E">
            <w:pPr>
              <w:pStyle w:val="TableStyle2"/>
              <w:jc w:val="center"/>
            </w:pPr>
            <w:r>
              <w:rPr>
                <w:rFonts w:ascii="Times New Roman" w:hAnsi="Times New Roman"/>
                <w:b/>
                <w:bCs/>
              </w:rPr>
              <w:t>VAHE/</w:t>
            </w:r>
            <w:r>
              <w:rPr>
                <w:rFonts w:ascii="Times New Roman" w:hAnsi="Times New Roman"/>
                <w:b/>
                <w:bCs/>
              </w:rPr>
              <w:t>€</w:t>
            </w:r>
          </w:p>
        </w:tc>
      </w:tr>
      <w:tr w:rsidR="00E26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</w:pPr>
            <w:r>
              <w:rPr>
                <w:rFonts w:ascii="Times New Roman" w:hAnsi="Times New Roman"/>
              </w:rPr>
              <w:t>suurj</w:t>
            </w:r>
            <w:r>
              <w:rPr>
                <w:rFonts w:ascii="Times New Roman" w:hAnsi="Times New Roman"/>
              </w:rPr>
              <w:t>ää</w:t>
            </w:r>
            <w:r>
              <w:rPr>
                <w:rFonts w:ascii="Times New Roman" w:hAnsi="Times New Roman"/>
              </w:rPr>
              <w:t>tmeid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pStyle w:val="TableStyle2"/>
              <w:jc w:val="right"/>
            </w:pPr>
            <w:r>
              <w:fldChar w:fldCharType="begin"/>
            </w:r>
            <w:r>
              <w:instrText xml:space="preserve"> = 63 \# "0" \* MERGEFORMAT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>63</w:t>
            </w:r>
            <w:r>
              <w:fldChar w:fldCharType="end"/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  <w:jc w:val="center"/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  <w:jc w:val="center"/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fldChar w:fldCharType="begin"/>
            </w:r>
            <w:r>
              <w:instrText xml:space="preserve"> = 76.2 \# "0" \* MERGEFORMAT</w:instrText>
            </w:r>
            <w:r>
              <w:fldChar w:fldCharType="separate"/>
            </w:r>
            <w:r>
              <w:rPr>
                <w:rFonts w:cs="Arial Unicode MS"/>
                <w:color w:val="000000"/>
                <w:sz w:val="20"/>
                <w:szCs w:val="20"/>
              </w:rPr>
              <w:t>76,2</w:t>
            </w:r>
            <w:r>
              <w:fldChar w:fldCharType="end"/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pStyle w:val="TableStyle2"/>
            </w:pPr>
            <w:r>
              <w:rPr>
                <w:rFonts w:ascii="Times New Roman" w:hAnsi="Times New Roman"/>
              </w:rPr>
              <w:t>15m3 vedu/7 p intervall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fldChar w:fldCharType="begin"/>
            </w:r>
            <w:r>
              <w:instrText xml:space="preserve"> = B2*D2 \# "0" \* MERGEFORMAT</w:instrText>
            </w:r>
            <w:r>
              <w:fldChar w:fldCharType="separate"/>
            </w:r>
            <w:r>
              <w:rPr>
                <w:rFonts w:cs="Arial Unicode MS"/>
                <w:color w:val="000000"/>
                <w:sz w:val="20"/>
                <w:szCs w:val="20"/>
              </w:rPr>
              <w:t>6300</w:t>
            </w:r>
            <w:r>
              <w:fldChar w:fldCharType="end"/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9840,6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fldChar w:fldCharType="begin"/>
            </w:r>
            <w:r>
              <w:instrText xml:space="preserve"> = H2-I2 \# "0" \* MERGEFORMAT</w:instrText>
            </w:r>
            <w:r>
              <w:fldChar w:fldCharType="separate"/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-3540,6</w:t>
            </w:r>
            <w:r>
              <w:fldChar w:fldCharType="end"/>
            </w:r>
          </w:p>
        </w:tc>
      </w:tr>
      <w:tr w:rsidR="00E26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</w:pPr>
            <w:r>
              <w:rPr>
                <w:rFonts w:ascii="Times New Roman" w:hAnsi="Times New Roman"/>
              </w:rPr>
              <w:t>sorteerimata ehitusj</w:t>
            </w:r>
            <w:r>
              <w:rPr>
                <w:rFonts w:ascii="Times New Roman" w:hAnsi="Times New Roman"/>
              </w:rPr>
              <w:t>ää</w:t>
            </w:r>
            <w:r>
              <w:rPr>
                <w:rFonts w:ascii="Times New Roman" w:hAnsi="Times New Roman"/>
              </w:rPr>
              <w:t>tmeid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pStyle w:val="TableStyle2"/>
              <w:jc w:val="right"/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  <w:jc w:val="center"/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  <w:jc w:val="center"/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fldChar w:fldCharType="begin"/>
            </w:r>
            <w:r>
              <w:instrText xml:space="preserve"> = 76.2 \# "0" \* MERGEFORMAT</w:instrText>
            </w:r>
            <w:r>
              <w:fldChar w:fldCharType="separate"/>
            </w:r>
            <w:r>
              <w:rPr>
                <w:rFonts w:cs="Arial Unicode MS"/>
                <w:color w:val="000000"/>
                <w:sz w:val="20"/>
                <w:szCs w:val="20"/>
              </w:rPr>
              <w:t>76,2</w:t>
            </w:r>
            <w:r>
              <w:fldChar w:fldCharType="end"/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pStyle w:val="TableStyle2"/>
            </w:pPr>
            <w:r>
              <w:rPr>
                <w:rFonts w:ascii="Times New Roman" w:hAnsi="Times New Roman"/>
              </w:rPr>
              <w:t>15m3 vedu/14p intervall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fldChar w:fldCharType="begin"/>
            </w:r>
            <w:r>
              <w:instrText xml:space="preserve"> = B3*D3 \# "0" \* MERGEFORMAT</w:instrText>
            </w:r>
            <w:r>
              <w:fldChar w:fldCharType="separate"/>
            </w:r>
            <w:r>
              <w:rPr>
                <w:rFonts w:cs="Arial Unicode MS"/>
                <w:color w:val="000000"/>
                <w:sz w:val="20"/>
                <w:szCs w:val="20"/>
              </w:rPr>
              <w:t>3200</w:t>
            </w:r>
            <w:r>
              <w:fldChar w:fldCharType="end"/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4958,4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fldChar w:fldCharType="begin"/>
            </w:r>
            <w:r>
              <w:instrText xml:space="preserve"> = H3-I3 \# "0" \* MERGEFORMAT</w:instrText>
            </w:r>
            <w:r>
              <w:fldChar w:fldCharType="separate"/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-1758,4</w:t>
            </w:r>
            <w:r>
              <w:fldChar w:fldCharType="end"/>
            </w:r>
          </w:p>
        </w:tc>
      </w:tr>
      <w:tr w:rsidR="00E26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</w:pPr>
            <w:r>
              <w:rPr>
                <w:rFonts w:ascii="Times New Roman" w:hAnsi="Times New Roman"/>
              </w:rPr>
              <w:t>aia- ja pargij</w:t>
            </w:r>
            <w:r>
              <w:rPr>
                <w:rFonts w:ascii="Times New Roman" w:hAnsi="Times New Roman"/>
              </w:rPr>
              <w:t>ää</w:t>
            </w:r>
            <w:r>
              <w:rPr>
                <w:rFonts w:ascii="Times New Roman" w:hAnsi="Times New Roman"/>
              </w:rPr>
              <w:t>tmeid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pStyle w:val="TableStyle2"/>
              <w:jc w:val="right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  <w:jc w:val="center"/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pStyle w:val="TableStyle2"/>
            </w:pPr>
            <w:r>
              <w:rPr>
                <w:rFonts w:ascii="Times New Roman" w:hAnsi="Times New Roman"/>
              </w:rPr>
              <w:t>15m3 vedu/hooajaline vedu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fldChar w:fldCharType="begin"/>
            </w:r>
            <w:r>
              <w:instrText xml:space="preserve"> = B4*D4 \# "0" \* MERGEFORMAT</w:instrText>
            </w:r>
            <w:r>
              <w:fldChar w:fldCharType="separate"/>
            </w:r>
            <w:r>
              <w:rPr>
                <w:rFonts w:cs="Arial Unicode MS"/>
                <w:color w:val="000000"/>
                <w:sz w:val="20"/>
                <w:szCs w:val="20"/>
              </w:rPr>
              <w:t>50</w:t>
            </w:r>
            <w:r>
              <w:fldChar w:fldCharType="end"/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757,8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fldChar w:fldCharType="begin"/>
            </w:r>
            <w:r>
              <w:instrText xml:space="preserve"> = H4-I4 \# "0" \* MERGEFORMAT</w:instrText>
            </w:r>
            <w:r>
              <w:fldChar w:fldCharType="separate"/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-707,8</w:t>
            </w:r>
            <w:r>
              <w:fldChar w:fldCharType="end"/>
            </w:r>
          </w:p>
        </w:tc>
      </w:tr>
      <w:tr w:rsidR="00E26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</w:pPr>
            <w:r>
              <w:rPr>
                <w:rFonts w:ascii="Times New Roman" w:hAnsi="Times New Roman"/>
              </w:rPr>
              <w:t>eterniit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pStyle w:val="TableStyle2"/>
              <w:jc w:val="right"/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  <w:jc w:val="center"/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  <w:jc w:val="center"/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fldChar w:fldCharType="begin"/>
            </w:r>
            <w:r>
              <w:instrText xml:space="preserve"> = 60 \# "0" \* MERGEFORMAT</w:instrText>
            </w:r>
            <w:r>
              <w:fldChar w:fldCharType="separate"/>
            </w:r>
            <w:r>
              <w:rPr>
                <w:rFonts w:cs="Arial Unicode MS"/>
                <w:color w:val="000000"/>
                <w:sz w:val="20"/>
                <w:szCs w:val="20"/>
              </w:rPr>
              <w:t>60</w:t>
            </w:r>
            <w:r>
              <w:fldChar w:fldCharType="end"/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pStyle w:val="TableStyle2"/>
            </w:pPr>
            <w:r>
              <w:rPr>
                <w:rFonts w:ascii="Times New Roman" w:hAnsi="Times New Roman"/>
              </w:rPr>
              <w:t>15m3 vedu/14p intervall keskmiselt - hooajaline vedu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fldChar w:fldCharType="begin"/>
            </w:r>
            <w:r>
              <w:instrText xml:space="preserve"> = B5*D5 \# "0" \* MERGEFORMAT</w:instrText>
            </w:r>
            <w:r>
              <w:fldChar w:fldCharType="separate"/>
            </w:r>
            <w:r>
              <w:rPr>
                <w:rFonts w:cs="Arial Unicode MS"/>
                <w:color w:val="000000"/>
                <w:sz w:val="20"/>
                <w:szCs w:val="20"/>
              </w:rPr>
              <w:t>3990</w:t>
            </w:r>
            <w:r>
              <w:fldChar w:fldCharType="end"/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8460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fldChar w:fldCharType="begin"/>
            </w:r>
            <w:r>
              <w:instrText xml:space="preserve"> = H5-I5 \# "0" \* MERGEFORMAT</w:instrText>
            </w:r>
            <w:r>
              <w:fldChar w:fldCharType="separate"/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-4470</w:t>
            </w:r>
            <w:r>
              <w:fldChar w:fldCharType="end"/>
            </w:r>
          </w:p>
        </w:tc>
      </w:tr>
      <w:tr w:rsidR="00E26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</w:pPr>
            <w:r>
              <w:rPr>
                <w:rFonts w:ascii="Times New Roman" w:hAnsi="Times New Roman"/>
              </w:rPr>
              <w:t xml:space="preserve">lehtklaasi 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pStyle w:val="TableStyle2"/>
              <w:jc w:val="right"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  <w:jc w:val="center"/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  <w:jc w:val="center"/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76,2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E261A6"/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fldChar w:fldCharType="begin"/>
            </w:r>
            <w:r>
              <w:instrText xml:space="preserve"> = B6*D6 \# "0" \* MERGEFORMAT</w:instrText>
            </w:r>
            <w:r>
              <w:fldChar w:fldCharType="separate"/>
            </w:r>
            <w:r>
              <w:rPr>
                <w:rFonts w:cs="Arial Unicode MS"/>
                <w:color w:val="000000"/>
                <w:sz w:val="20"/>
                <w:szCs w:val="20"/>
              </w:rPr>
              <w:t>1000</w:t>
            </w:r>
            <w:r>
              <w:fldChar w:fldCharType="end"/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2202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fldChar w:fldCharType="begin"/>
            </w:r>
            <w:r>
              <w:instrText xml:space="preserve"> = H6-I6 \# "0" \* MERGEFORMAT</w:instrText>
            </w:r>
            <w:r>
              <w:fldChar w:fldCharType="separate"/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-1202</w:t>
            </w:r>
            <w:r>
              <w:fldChar w:fldCharType="end"/>
            </w:r>
          </w:p>
        </w:tc>
      </w:tr>
      <w:tr w:rsidR="00E26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</w:pPr>
            <w:r>
              <w:rPr>
                <w:rFonts w:ascii="Times New Roman" w:hAnsi="Times New Roman"/>
              </w:rPr>
              <w:t>tekstiil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pStyle w:val="TableStyle2"/>
              <w:jc w:val="right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  <w:jc w:val="center"/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76,2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E261A6"/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fldChar w:fldCharType="begin"/>
            </w:r>
            <w:r>
              <w:instrText xml:space="preserve"> = B7*D7 \# "0" \* MERGEFORMAT</w:instrText>
            </w:r>
            <w:r>
              <w:fldChar w:fldCharType="separate"/>
            </w:r>
            <w:r>
              <w:rPr>
                <w:rFonts w:cs="Arial Unicode MS"/>
                <w:color w:val="000000"/>
                <w:sz w:val="20"/>
                <w:szCs w:val="20"/>
              </w:rPr>
              <w:t>100</w:t>
            </w:r>
            <w:r>
              <w:fldChar w:fldCharType="end"/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fldChar w:fldCharType="begin"/>
            </w:r>
            <w:r>
              <w:instrText xml:space="preserve"> = H7-I7 \# "0" \* MERGEFORMAT</w:instrText>
            </w:r>
            <w:r>
              <w:fldChar w:fldCharType="separate"/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13,8</w:t>
            </w:r>
            <w:r>
              <w:fldChar w:fldCharType="end"/>
            </w:r>
          </w:p>
        </w:tc>
      </w:tr>
      <w:tr w:rsidR="00E26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</w:pPr>
            <w:r>
              <w:rPr>
                <w:rFonts w:ascii="Times New Roman" w:hAnsi="Times New Roman"/>
              </w:rPr>
              <w:t>sorteeritud ehitus- ja lammutusj</w:t>
            </w:r>
            <w:r>
              <w:rPr>
                <w:rFonts w:ascii="Times New Roman" w:hAnsi="Times New Roman"/>
              </w:rPr>
              <w:t>ää</w:t>
            </w:r>
            <w:r>
              <w:rPr>
                <w:rFonts w:ascii="Times New Roman" w:hAnsi="Times New Roman"/>
              </w:rPr>
              <w:t xml:space="preserve">tmeid, nagu betoon, tellised, plaadid ja keraamikatooted 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pStyle w:val="TableStyle2"/>
              <w:jc w:val="right"/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  <w:jc w:val="center"/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  <w:jc w:val="center"/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E261A6"/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fldChar w:fldCharType="begin"/>
            </w:r>
            <w:r>
              <w:instrText xml:space="preserve"> = B8*D8 \# "0" \* MERGEFORMAT</w:instrText>
            </w:r>
            <w:r>
              <w:fldChar w:fldCharType="separate"/>
            </w:r>
            <w:r>
              <w:rPr>
                <w:rFonts w:cs="Arial Unicode MS"/>
                <w:color w:val="000000"/>
                <w:sz w:val="20"/>
                <w:szCs w:val="20"/>
              </w:rPr>
              <w:t>2500</w:t>
            </w:r>
            <w:r>
              <w:fldChar w:fldCharType="end"/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fldChar w:fldCharType="begin"/>
            </w:r>
            <w:r>
              <w:instrText xml:space="preserve"> = H8-I8 \# "0" \* MERGEFORMAT</w:instrText>
            </w:r>
            <w:r>
              <w:fldChar w:fldCharType="separate"/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1560</w:t>
            </w:r>
            <w:r>
              <w:fldChar w:fldCharType="end"/>
            </w:r>
          </w:p>
        </w:tc>
      </w:tr>
      <w:tr w:rsidR="00E26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</w:pPr>
            <w:r>
              <w:rPr>
                <w:rFonts w:ascii="Times New Roman" w:hAnsi="Times New Roman"/>
              </w:rPr>
              <w:t xml:space="preserve">vanametalli 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pStyle w:val="TableStyle2"/>
              <w:jc w:val="right"/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pStyle w:val="TableStyle2"/>
            </w:pP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õ</w:t>
            </w:r>
            <w:r>
              <w:rPr>
                <w:rFonts w:ascii="Times New Roman" w:hAnsi="Times New Roman"/>
              </w:rPr>
              <w:t>etud sama hind, mis 15m2 veol. Arvestatud 7t/</w:t>
            </w:r>
            <w:r>
              <w:rPr>
                <w:rFonts w:ascii="Times New Roman" w:hAnsi="Times New Roman"/>
              </w:rPr>
              <w:t>ü</w:t>
            </w:r>
            <w:r>
              <w:rPr>
                <w:rFonts w:ascii="Times New Roman" w:hAnsi="Times New Roman"/>
              </w:rPr>
              <w:t>ks vedu.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fldChar w:fldCharType="begin"/>
            </w:r>
            <w:r>
              <w:instrText xml:space="preserve"> = B9*D9 \# "0" \* MERGEFORMAT</w:instrText>
            </w:r>
            <w:r>
              <w:fldChar w:fldCharType="separate"/>
            </w:r>
            <w:r>
              <w:rPr>
                <w:rFonts w:cs="Arial Unicode MS"/>
                <w:color w:val="000000"/>
                <w:sz w:val="20"/>
                <w:szCs w:val="20"/>
              </w:rPr>
              <w:t>0</w:t>
            </w:r>
            <w:r>
              <w:fldChar w:fldCharType="end"/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fldChar w:fldCharType="begin"/>
            </w:r>
            <w:r>
              <w:instrText xml:space="preserve"> = H9-I9 \# "0" \* MERGEFORMAT</w:instrText>
            </w:r>
            <w:r>
              <w:fldChar w:fldCharType="separate"/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-2160</w:t>
            </w:r>
            <w:r>
              <w:fldChar w:fldCharType="end"/>
            </w:r>
          </w:p>
        </w:tc>
      </w:tr>
      <w:tr w:rsidR="00E26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</w:pPr>
            <w:r>
              <w:rPr>
                <w:rFonts w:ascii="Times New Roman" w:hAnsi="Times New Roman"/>
              </w:rPr>
              <w:t>kompleksseid elektroonikaromusid (k</w:t>
            </w:r>
            <w:r>
              <w:rPr>
                <w:rFonts w:ascii="Times New Roman" w:hAnsi="Times New Roman"/>
              </w:rPr>
              <w:t>ü</w:t>
            </w:r>
            <w:r>
              <w:rPr>
                <w:rFonts w:ascii="Times New Roman" w:hAnsi="Times New Roman"/>
              </w:rPr>
              <w:t>lmkapid, pesumasinad, elektripliidid, televiisorid, raadiod jms)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pStyle w:val="TableStyle2"/>
              <w:jc w:val="right"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  <w:jc w:val="center"/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pStyle w:val="TableStyle2"/>
            </w:pPr>
            <w:r>
              <w:rPr>
                <w:rFonts w:ascii="Times New Roman" w:hAnsi="Times New Roman"/>
              </w:rPr>
              <w:t>tulu: 95,9</w:t>
            </w:r>
            <w:r>
              <w:rPr>
                <w:rFonts w:ascii="Times New Roman" w:hAnsi="Times New Roman"/>
              </w:rPr>
              <w:t xml:space="preserve">€ </w:t>
            </w:r>
            <w:r>
              <w:rPr>
                <w:rFonts w:ascii="Times New Roman" w:hAnsi="Times New Roman"/>
              </w:rPr>
              <w:t>kuus tasu TVO-</w:t>
            </w:r>
            <w:proofErr w:type="spellStart"/>
            <w:r>
              <w:rPr>
                <w:rFonts w:ascii="Times New Roman" w:hAnsi="Times New Roman"/>
              </w:rPr>
              <w:t>delt</w:t>
            </w:r>
            <w:proofErr w:type="spellEnd"/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1151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fldChar w:fldCharType="begin"/>
            </w:r>
            <w:r>
              <w:instrText xml:space="preserve"> = H10-I10 \# "0" \* MERGEFORMAT</w:instrText>
            </w:r>
            <w:r>
              <w:fldChar w:fldCharType="separate"/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1151</w:t>
            </w:r>
            <w:r>
              <w:fldChar w:fldCharType="end"/>
            </w:r>
          </w:p>
        </w:tc>
      </w:tr>
      <w:tr w:rsidR="00E26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</w:pPr>
            <w:r>
              <w:rPr>
                <w:rFonts w:ascii="Times New Roman" w:hAnsi="Times New Roman"/>
              </w:rPr>
              <w:lastRenderedPageBreak/>
              <w:t>plastij</w:t>
            </w:r>
            <w:r>
              <w:rPr>
                <w:rFonts w:ascii="Times New Roman" w:hAnsi="Times New Roman"/>
              </w:rPr>
              <w:t>ää</w:t>
            </w:r>
            <w:r>
              <w:rPr>
                <w:rFonts w:ascii="Times New Roman" w:hAnsi="Times New Roman"/>
              </w:rPr>
              <w:t xml:space="preserve">tmeid 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pStyle w:val="TableStyle2"/>
              <w:jc w:val="right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  <w:jc w:val="center"/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76,2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pStyle w:val="TableStyle2"/>
            </w:pPr>
            <w:r>
              <w:rPr>
                <w:rFonts w:ascii="Times New Roman" w:hAnsi="Times New Roman"/>
              </w:rPr>
              <w:t>Vastavalt t</w:t>
            </w:r>
            <w:r>
              <w:rPr>
                <w:rFonts w:ascii="Times New Roman" w:hAnsi="Times New Roman"/>
              </w:rPr>
              <w:t>ä</w:t>
            </w:r>
            <w:r>
              <w:rPr>
                <w:rFonts w:ascii="Times New Roman" w:hAnsi="Times New Roman"/>
              </w:rPr>
              <w:t>itumisele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fldChar w:fldCharType="begin"/>
            </w:r>
            <w:r>
              <w:instrText xml:space="preserve"> = B11*D11 \# "0" \* MERGEFORMAT</w:instrText>
            </w:r>
            <w:r>
              <w:fldChar w:fldCharType="separate"/>
            </w:r>
            <w:r>
              <w:rPr>
                <w:rFonts w:cs="Arial Unicode MS"/>
                <w:color w:val="000000"/>
                <w:sz w:val="20"/>
                <w:szCs w:val="20"/>
              </w:rPr>
              <w:t>50</w:t>
            </w:r>
            <w:r>
              <w:fldChar w:fldCharType="end"/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fldChar w:fldCharType="begin"/>
            </w:r>
            <w:r>
              <w:instrText xml:space="preserve"> = H11-I11 \# "0" \* MERGEFORMAT</w:instrText>
            </w:r>
            <w:r>
              <w:fldChar w:fldCharType="separate"/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-30,2</w:t>
            </w:r>
            <w:r>
              <w:fldChar w:fldCharType="end"/>
            </w:r>
          </w:p>
        </w:tc>
      </w:tr>
      <w:tr w:rsidR="00E26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</w:pPr>
            <w:r>
              <w:rPr>
                <w:rFonts w:ascii="Times New Roman" w:hAnsi="Times New Roman"/>
              </w:rPr>
              <w:t>Õ</w:t>
            </w:r>
            <w:r>
              <w:rPr>
                <w:rFonts w:ascii="Times New Roman" w:hAnsi="Times New Roman"/>
              </w:rPr>
              <w:t>lij</w:t>
            </w:r>
            <w:r>
              <w:rPr>
                <w:rFonts w:ascii="Times New Roman" w:hAnsi="Times New Roman"/>
              </w:rPr>
              <w:t>ää</w:t>
            </w:r>
            <w:r>
              <w:rPr>
                <w:rFonts w:ascii="Times New Roman" w:hAnsi="Times New Roman"/>
              </w:rPr>
              <w:t>tmed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pStyle w:val="TableStyle2"/>
              <w:jc w:val="right"/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  <w:jc w:val="center"/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pStyle w:val="TableStyle2"/>
            </w:pPr>
            <w:r>
              <w:rPr>
                <w:rFonts w:ascii="Times New Roman" w:hAnsi="Times New Roman"/>
              </w:rPr>
              <w:t>Allikas: 2017 riigihange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fldChar w:fldCharType="begin"/>
            </w:r>
            <w:r>
              <w:instrText xml:space="preserve"> = B12*D12 \# "0" \* MERGEFORMAT</w:instrText>
            </w:r>
            <w:r>
              <w:fldChar w:fldCharType="separate"/>
            </w:r>
            <w:r>
              <w:rPr>
                <w:rFonts w:cs="Arial Unicode MS"/>
                <w:color w:val="000000"/>
                <w:sz w:val="20"/>
                <w:szCs w:val="20"/>
              </w:rPr>
              <w:t>20</w:t>
            </w:r>
            <w:r>
              <w:fldChar w:fldCharType="end"/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1262,4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fldChar w:fldCharType="begin"/>
            </w:r>
            <w:r>
              <w:instrText xml:space="preserve"> = H12-I12 \# "0" \* MERGEFORMAT</w:instrText>
            </w:r>
            <w:r>
              <w:fldChar w:fldCharType="separate"/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-1242,4</w:t>
            </w:r>
            <w:r>
              <w:fldChar w:fldCharType="end"/>
            </w:r>
          </w:p>
        </w:tc>
      </w:tr>
      <w:tr w:rsidR="00E26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</w:pPr>
            <w:r>
              <w:rPr>
                <w:rFonts w:ascii="Times New Roman" w:hAnsi="Times New Roman"/>
              </w:rPr>
              <w:t>Ohtlikud pakendid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pStyle w:val="TableStyle2"/>
              <w:jc w:val="right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  <w:jc w:val="center"/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pStyle w:val="TableStyle2"/>
            </w:pPr>
            <w:r>
              <w:rPr>
                <w:rFonts w:ascii="Times New Roman" w:hAnsi="Times New Roman"/>
              </w:rPr>
              <w:t>Allikas: 2017 riigihange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fldChar w:fldCharType="begin"/>
            </w:r>
            <w:r>
              <w:instrText xml:space="preserve"> = B13*D13 \# "0" \* MERGEFORMAT</w:instrText>
            </w:r>
            <w:r>
              <w:fldChar w:fldCharType="separate"/>
            </w:r>
            <w:r>
              <w:rPr>
                <w:rFonts w:cs="Arial Unicode MS"/>
                <w:color w:val="000000"/>
                <w:sz w:val="20"/>
                <w:szCs w:val="20"/>
              </w:rPr>
              <w:t>100</w:t>
            </w:r>
            <w:r>
              <w:fldChar w:fldCharType="end"/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fldChar w:fldCharType="begin"/>
            </w:r>
            <w:r>
              <w:instrText xml:space="preserve"> = H13-I13 \# "0" \* MERGEFORMAT</w:instrText>
            </w:r>
            <w:r>
              <w:fldChar w:fldCharType="separate"/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-356</w:t>
            </w:r>
            <w:r>
              <w:fldChar w:fldCharType="end"/>
            </w:r>
          </w:p>
        </w:tc>
      </w:tr>
      <w:tr w:rsidR="00E26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</w:pPr>
            <w:r>
              <w:rPr>
                <w:rFonts w:ascii="Times New Roman" w:hAnsi="Times New Roman"/>
              </w:rPr>
              <w:t>Pestitsiidid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pStyle w:val="TableStyle2"/>
              <w:jc w:val="right"/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  <w:jc w:val="center"/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pStyle w:val="TableStyle2"/>
            </w:pPr>
            <w:r>
              <w:rPr>
                <w:rFonts w:ascii="Times New Roman" w:hAnsi="Times New Roman"/>
              </w:rPr>
              <w:t>Allikas: 2017 riigihange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fldChar w:fldCharType="begin"/>
            </w:r>
            <w:r>
              <w:instrText xml:space="preserve"> = B14*D14 \# "0" \* MERGEFORMAT</w:instrText>
            </w:r>
            <w:r>
              <w:fldChar w:fldCharType="separate"/>
            </w:r>
            <w:r>
              <w:rPr>
                <w:rFonts w:cs="Arial Unicode MS"/>
                <w:color w:val="000000"/>
                <w:sz w:val="20"/>
                <w:szCs w:val="20"/>
              </w:rPr>
              <w:t>30</w:t>
            </w:r>
            <w:r>
              <w:fldChar w:fldCharType="end"/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fldChar w:fldCharType="begin"/>
            </w:r>
            <w:r>
              <w:instrText xml:space="preserve"> = H14-I14 \# "0" \* MERGEFORMAT</w:instrText>
            </w:r>
            <w:r>
              <w:fldChar w:fldCharType="separate"/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-645</w:t>
            </w:r>
            <w:r>
              <w:fldChar w:fldCharType="end"/>
            </w:r>
          </w:p>
        </w:tc>
      </w:tr>
      <w:tr w:rsidR="00E26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</w:pPr>
            <w:r>
              <w:rPr>
                <w:rFonts w:ascii="Times New Roman" w:hAnsi="Times New Roman"/>
              </w:rPr>
              <w:t>Elavh</w:t>
            </w:r>
            <w:r>
              <w:rPr>
                <w:rFonts w:ascii="Times New Roman" w:hAnsi="Times New Roman"/>
              </w:rPr>
              <w:t>õ</w:t>
            </w:r>
            <w:r>
              <w:rPr>
                <w:rFonts w:ascii="Times New Roman" w:hAnsi="Times New Roman"/>
              </w:rPr>
              <w:t>be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pStyle w:val="TableStyle2"/>
              <w:jc w:val="right"/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  <w:jc w:val="center"/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4410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pStyle w:val="TableStyle2"/>
            </w:pPr>
            <w:r>
              <w:rPr>
                <w:rFonts w:ascii="Times New Roman" w:hAnsi="Times New Roman"/>
              </w:rPr>
              <w:t>Allikas: 2017 riigihange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fldChar w:fldCharType="begin"/>
            </w:r>
            <w:r>
              <w:instrText xml:space="preserve"> = B15*D15 \# "0" \* MERGEFORMAT</w:instrText>
            </w:r>
            <w:r>
              <w:fldChar w:fldCharType="separate"/>
            </w:r>
            <w:r>
              <w:rPr>
                <w:rFonts w:cs="Arial Unicode MS"/>
                <w:color w:val="000000"/>
                <w:sz w:val="20"/>
                <w:szCs w:val="20"/>
              </w:rPr>
              <w:t>20</w:t>
            </w:r>
            <w:r>
              <w:fldChar w:fldCharType="end"/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fldChar w:fldCharType="begin"/>
            </w:r>
            <w:r>
              <w:instrText xml:space="preserve"> = H15-I15 \# "0" \* MERGEFORMAT</w:instrText>
            </w:r>
            <w:r>
              <w:fldChar w:fldCharType="separate"/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-421</w:t>
            </w:r>
            <w:r>
              <w:fldChar w:fldCharType="end"/>
            </w:r>
          </w:p>
        </w:tc>
      </w:tr>
      <w:tr w:rsidR="00E26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</w:pP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ä</w:t>
            </w:r>
            <w:r>
              <w:rPr>
                <w:rFonts w:ascii="Times New Roman" w:hAnsi="Times New Roman"/>
              </w:rPr>
              <w:t>rvid,</w:t>
            </w:r>
            <w:r>
              <w:rPr>
                <w:rFonts w:ascii="Times New Roman" w:hAnsi="Times New Roman"/>
              </w:rPr>
              <w:t xml:space="preserve"> lakid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pStyle w:val="TableStyle2"/>
              <w:jc w:val="right"/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  <w:jc w:val="center"/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pStyle w:val="TableStyle2"/>
            </w:pPr>
            <w:r>
              <w:rPr>
                <w:rFonts w:ascii="Times New Roman" w:hAnsi="Times New Roman"/>
              </w:rPr>
              <w:t>Allikas: 2017 riigihange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fldChar w:fldCharType="begin"/>
            </w:r>
            <w:r>
              <w:instrText xml:space="preserve"> = B16*D16 \# "0" \* MERGEFORMAT</w:instrText>
            </w:r>
            <w:r>
              <w:fldChar w:fldCharType="separate"/>
            </w:r>
            <w:r>
              <w:rPr>
                <w:rFonts w:cs="Arial Unicode MS"/>
                <w:color w:val="000000"/>
                <w:sz w:val="20"/>
                <w:szCs w:val="20"/>
              </w:rPr>
              <w:t>250</w:t>
            </w:r>
            <w:r>
              <w:fldChar w:fldCharType="end"/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fldChar w:fldCharType="begin"/>
            </w:r>
            <w:r>
              <w:instrText xml:space="preserve"> = H16-I16 \# "0" \* MERGEFORMAT</w:instrText>
            </w:r>
            <w:r>
              <w:fldChar w:fldCharType="separate"/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-890</w:t>
            </w:r>
            <w:r>
              <w:fldChar w:fldCharType="end"/>
            </w:r>
          </w:p>
        </w:tc>
      </w:tr>
      <w:tr w:rsidR="00E26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</w:pPr>
            <w:r>
              <w:rPr>
                <w:rFonts w:ascii="Times New Roman" w:hAnsi="Times New Roman"/>
              </w:rPr>
              <w:t>Ravimid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pStyle w:val="TableStyle2"/>
              <w:jc w:val="right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  <w:jc w:val="center"/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2304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pStyle w:val="TableStyle2"/>
            </w:pPr>
            <w:r>
              <w:rPr>
                <w:rFonts w:ascii="Times New Roman" w:hAnsi="Times New Roman"/>
              </w:rPr>
              <w:t>Allikas: 2017 riigihange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fldChar w:fldCharType="begin"/>
            </w:r>
            <w:r>
              <w:instrText xml:space="preserve"> = B17*D17 \# "0" \* MERGEFORMAT</w:instrText>
            </w:r>
            <w:r>
              <w:fldChar w:fldCharType="separate"/>
            </w:r>
            <w:r>
              <w:rPr>
                <w:rFonts w:cs="Arial Unicode MS"/>
                <w:color w:val="000000"/>
                <w:sz w:val="20"/>
                <w:szCs w:val="20"/>
              </w:rPr>
              <w:t>200</w:t>
            </w:r>
            <w:r>
              <w:fldChar w:fldCharType="end"/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2304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fldChar w:fldCharType="begin"/>
            </w:r>
            <w:r>
              <w:instrText xml:space="preserve"> = H17-I17 \# "0" \* MERGEFORMAT</w:instrText>
            </w:r>
            <w:r>
              <w:fldChar w:fldCharType="separate"/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-2104</w:t>
            </w:r>
            <w:r>
              <w:fldChar w:fldCharType="end"/>
            </w:r>
          </w:p>
        </w:tc>
      </w:tr>
      <w:tr w:rsidR="00E26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</w:pPr>
            <w:r>
              <w:rPr>
                <w:rFonts w:ascii="Times New Roman" w:hAnsi="Times New Roman"/>
              </w:rPr>
              <w:t>pakendid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pStyle w:val="TableStyle2"/>
              <w:jc w:val="right"/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  <w:jc w:val="center"/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pStyle w:val="TableStyle2"/>
            </w:pPr>
            <w:r>
              <w:rPr>
                <w:rFonts w:ascii="Times New Roman" w:hAnsi="Times New Roman"/>
              </w:rPr>
              <w:t>TVO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fldChar w:fldCharType="begin"/>
            </w:r>
            <w:r>
              <w:instrText xml:space="preserve"> = B18*D18 \# "0" \* MERGEFORMAT</w:instrText>
            </w:r>
            <w:r>
              <w:fldChar w:fldCharType="separate"/>
            </w:r>
            <w:r>
              <w:rPr>
                <w:rFonts w:cs="Arial Unicode MS"/>
                <w:color w:val="000000"/>
                <w:sz w:val="20"/>
                <w:szCs w:val="20"/>
              </w:rPr>
              <w:t>0</w:t>
            </w:r>
            <w:r>
              <w:fldChar w:fldCharType="end"/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fldChar w:fldCharType="begin"/>
            </w:r>
            <w:r>
              <w:instrText xml:space="preserve"> = H18-I18 \# "0" \* MERGEFORMAT</w:instrText>
            </w:r>
            <w:r>
              <w:fldChar w:fldCharType="separate"/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0</w:t>
            </w:r>
            <w:r>
              <w:fldChar w:fldCharType="end"/>
            </w:r>
          </w:p>
        </w:tc>
      </w:tr>
      <w:tr w:rsidR="00E26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</w:pPr>
            <w:r>
              <w:rPr>
                <w:rFonts w:ascii="Times New Roman" w:hAnsi="Times New Roman"/>
              </w:rPr>
              <w:t>paber ja kartong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pStyle w:val="TableStyle2"/>
              <w:jc w:val="right"/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  <w:jc w:val="center"/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pStyle w:val="TableStyle2"/>
            </w:pPr>
            <w:r>
              <w:rPr>
                <w:rFonts w:ascii="Times New Roman" w:hAnsi="Times New Roman"/>
              </w:rPr>
              <w:t>KJV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fldChar w:fldCharType="begin"/>
            </w:r>
            <w:r>
              <w:instrText xml:space="preserve"> = B19*D19 \# "0" \* MERGEFORMAT</w:instrText>
            </w:r>
            <w:r>
              <w:fldChar w:fldCharType="separate"/>
            </w:r>
            <w:r>
              <w:rPr>
                <w:rFonts w:cs="Arial Unicode MS"/>
                <w:color w:val="000000"/>
                <w:sz w:val="20"/>
                <w:szCs w:val="20"/>
              </w:rPr>
              <w:t>0</w:t>
            </w:r>
            <w:r>
              <w:fldChar w:fldCharType="end"/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fldChar w:fldCharType="begin"/>
            </w:r>
            <w:r>
              <w:instrText xml:space="preserve"> = H19-I19 \# "0" \* MERGEFORMAT</w:instrText>
            </w:r>
            <w:r>
              <w:fldChar w:fldCharType="separate"/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-48</w:t>
            </w:r>
            <w:r>
              <w:fldChar w:fldCharType="end"/>
            </w:r>
          </w:p>
        </w:tc>
      </w:tr>
      <w:tr w:rsidR="00E26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</w:pPr>
            <w:r>
              <w:rPr>
                <w:rFonts w:ascii="Times New Roman" w:hAnsi="Times New Roman"/>
              </w:rPr>
              <w:t>biolagunevad k</w:t>
            </w:r>
            <w:r>
              <w:rPr>
                <w:rFonts w:ascii="Times New Roman" w:hAnsi="Times New Roman"/>
              </w:rPr>
              <w:t>öö</w:t>
            </w:r>
            <w:r>
              <w:rPr>
                <w:rFonts w:ascii="Times New Roman" w:hAnsi="Times New Roman"/>
              </w:rPr>
              <w:t xml:space="preserve">gi- </w:t>
            </w:r>
            <w:proofErr w:type="spellStart"/>
            <w:r>
              <w:rPr>
                <w:rFonts w:ascii="Times New Roman" w:hAnsi="Times New Roman"/>
              </w:rPr>
              <w:t>jas</w:t>
            </w:r>
            <w:proofErr w:type="spellEnd"/>
            <w:r>
              <w:rPr>
                <w:rFonts w:ascii="Times New Roman" w:hAnsi="Times New Roman"/>
              </w:rPr>
              <w:t xml:space="preserve"> s</w:t>
            </w:r>
            <w:r>
              <w:rPr>
                <w:rFonts w:ascii="Times New Roman" w:hAnsi="Times New Roman"/>
              </w:rPr>
              <w:t>öö</w:t>
            </w:r>
            <w:r>
              <w:rPr>
                <w:rFonts w:ascii="Times New Roman" w:hAnsi="Times New Roman"/>
              </w:rPr>
              <w:t>klaj</w:t>
            </w:r>
            <w:r>
              <w:rPr>
                <w:rFonts w:ascii="Times New Roman" w:hAnsi="Times New Roman"/>
              </w:rPr>
              <w:t>ää</w:t>
            </w:r>
            <w:r>
              <w:rPr>
                <w:rFonts w:ascii="Times New Roman" w:hAnsi="Times New Roman"/>
              </w:rPr>
              <w:t>tmed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pStyle w:val="TableStyle2"/>
              <w:jc w:val="right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  <w:jc w:val="center"/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  <w:jc w:val="center"/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pStyle w:val="TableStyle2"/>
            </w:pPr>
            <w:r>
              <w:rPr>
                <w:rFonts w:ascii="Times New Roman" w:hAnsi="Times New Roman"/>
              </w:rPr>
              <w:t>KJV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fldChar w:fldCharType="begin"/>
            </w:r>
            <w:r>
              <w:instrText xml:space="preserve"> = B20*D20 \# "0" \* MERGEFORMAT</w:instrText>
            </w:r>
            <w:r>
              <w:fldChar w:fldCharType="separate"/>
            </w:r>
            <w:r>
              <w:rPr>
                <w:rFonts w:cs="Arial Unicode MS"/>
                <w:color w:val="000000"/>
                <w:sz w:val="20"/>
                <w:szCs w:val="20"/>
              </w:rPr>
              <w:t>100</w:t>
            </w:r>
            <w:r>
              <w:fldChar w:fldCharType="end"/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181,8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fldChar w:fldCharType="begin"/>
            </w:r>
            <w:r>
              <w:instrText xml:space="preserve"> = H20-I20 \# "0" \* MERGEFORMAT</w:instrText>
            </w:r>
            <w:r>
              <w:fldChar w:fldCharType="separate"/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-81,8</w:t>
            </w:r>
            <w:r>
              <w:fldChar w:fldCharType="end"/>
            </w:r>
          </w:p>
        </w:tc>
      </w:tr>
      <w:tr w:rsidR="00E26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</w:pPr>
            <w:r>
              <w:rPr>
                <w:rFonts w:ascii="Times New Roman" w:hAnsi="Times New Roman"/>
              </w:rPr>
              <w:t>vanarehvid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pStyle w:val="TableStyle2"/>
              <w:jc w:val="right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E261A6"/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E261A6"/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pStyle w:val="TableStyle2"/>
            </w:pPr>
            <w:r>
              <w:rPr>
                <w:rFonts w:ascii="Times New Roman" w:hAnsi="Times New Roman"/>
              </w:rPr>
              <w:t>Tasuta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fldChar w:fldCharType="begin"/>
            </w:r>
            <w:r>
              <w:instrText xml:space="preserve"> = B21*D21 \# "0" \* MERGEFORMAT</w:instrText>
            </w:r>
            <w:r>
              <w:fldChar w:fldCharType="separate"/>
            </w:r>
            <w:r>
              <w:rPr>
                <w:rFonts w:cs="Arial Unicode MS"/>
                <w:color w:val="000000"/>
                <w:sz w:val="20"/>
                <w:szCs w:val="20"/>
              </w:rPr>
              <w:t>0</w:t>
            </w:r>
            <w:r>
              <w:fldChar w:fldCharType="end"/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fldChar w:fldCharType="begin"/>
            </w:r>
            <w:r>
              <w:instrText xml:space="preserve"> = H21-I21 \# "0" \* MERGEFORMAT</w:instrText>
            </w:r>
            <w:r>
              <w:fldChar w:fldCharType="separate"/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0</w:t>
            </w:r>
            <w:r>
              <w:fldChar w:fldCharType="end"/>
            </w:r>
          </w:p>
        </w:tc>
      </w:tr>
      <w:tr w:rsidR="00E26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</w:pP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öö</w:t>
            </w:r>
            <w:r>
              <w:rPr>
                <w:rFonts w:ascii="Times New Roman" w:hAnsi="Times New Roman"/>
              </w:rPr>
              <w:t xml:space="preserve">tlemata puitu 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pStyle w:val="TableStyle2"/>
              <w:jc w:val="right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261A6" w:rsidRDefault="00C5058E">
            <w:pPr>
              <w:pStyle w:val="TableStyle2"/>
              <w:jc w:val="center"/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pStyle w:val="TableStyle2"/>
            </w:pPr>
            <w:r>
              <w:rPr>
                <w:rFonts w:ascii="Times New Roman" w:hAnsi="Times New Roman"/>
              </w:rPr>
              <w:t>Tasuta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fldChar w:fldCharType="begin"/>
            </w:r>
            <w:r>
              <w:instrText xml:space="preserve"> = B22*D22 \# "0" \* MERGEFORMAT</w:instrText>
            </w:r>
            <w:r>
              <w:fldChar w:fldCharType="separate"/>
            </w:r>
            <w:r>
              <w:rPr>
                <w:rFonts w:cs="Arial Unicode MS"/>
                <w:color w:val="000000"/>
                <w:sz w:val="20"/>
                <w:szCs w:val="20"/>
              </w:rPr>
              <w:t>200</w:t>
            </w:r>
            <w:r>
              <w:fldChar w:fldCharType="end"/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130,2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fldChar w:fldCharType="begin"/>
            </w:r>
            <w:r>
              <w:instrText xml:space="preserve"> = H22-I22 \# "0" \* MERGEFORMAT</w:instrText>
            </w:r>
            <w:r>
              <w:fldChar w:fldCharType="separate"/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69,8</w:t>
            </w:r>
            <w:r>
              <w:fldChar w:fldCharType="end"/>
            </w:r>
          </w:p>
        </w:tc>
      </w:tr>
      <w:tr w:rsidR="00E26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1314" w:type="dxa"/>
            <w:tcBorders>
              <w:top w:val="single" w:sz="8" w:space="0" w:color="000000"/>
              <w:left w:val="single" w:sz="8" w:space="0" w:color="AAAAAA"/>
              <w:bottom w:val="single" w:sz="8" w:space="0" w:color="AAAAAA"/>
              <w:right w:val="nil"/>
            </w:tcBorders>
            <w:shd w:val="clear" w:color="auto" w:fill="D8D8D8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pStyle w:val="TableStyle2"/>
            </w:pPr>
            <w:r>
              <w:rPr>
                <w:rFonts w:ascii="Times New Roman" w:hAnsi="Times New Roman"/>
                <w:b/>
                <w:bCs/>
              </w:rPr>
              <w:t>KOKKU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8" w:space="0" w:color="AAAAAA"/>
              <w:right w:val="nil"/>
            </w:tcBorders>
            <w:shd w:val="clear" w:color="auto" w:fill="D8D8D8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E261A6"/>
        </w:tc>
        <w:tc>
          <w:tcPr>
            <w:tcW w:w="599" w:type="dxa"/>
            <w:tcBorders>
              <w:top w:val="single" w:sz="8" w:space="0" w:color="000000"/>
              <w:left w:val="nil"/>
              <w:bottom w:val="single" w:sz="8" w:space="0" w:color="AAAAAA"/>
              <w:right w:val="nil"/>
            </w:tcBorders>
            <w:shd w:val="clear" w:color="auto" w:fill="D8D8D8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E261A6"/>
        </w:tc>
        <w:tc>
          <w:tcPr>
            <w:tcW w:w="715" w:type="dxa"/>
            <w:tcBorders>
              <w:top w:val="single" w:sz="8" w:space="0" w:color="000000"/>
              <w:left w:val="nil"/>
              <w:bottom w:val="single" w:sz="8" w:space="0" w:color="AAAAAA"/>
              <w:right w:val="nil"/>
            </w:tcBorders>
            <w:shd w:val="clear" w:color="auto" w:fill="D8D8D8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E261A6"/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AAAAAA"/>
              <w:right w:val="nil"/>
            </w:tcBorders>
            <w:shd w:val="clear" w:color="auto" w:fill="D8D8D8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E261A6"/>
        </w:tc>
        <w:tc>
          <w:tcPr>
            <w:tcW w:w="502" w:type="dxa"/>
            <w:tcBorders>
              <w:top w:val="single" w:sz="8" w:space="0" w:color="000000"/>
              <w:left w:val="nil"/>
              <w:bottom w:val="single" w:sz="8" w:space="0" w:color="AAAAAA"/>
              <w:right w:val="nil"/>
            </w:tcBorders>
            <w:shd w:val="clear" w:color="auto" w:fill="DDDDDD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E261A6"/>
        </w:tc>
        <w:tc>
          <w:tcPr>
            <w:tcW w:w="2756" w:type="dxa"/>
            <w:tcBorders>
              <w:top w:val="single" w:sz="8" w:space="0" w:color="000000"/>
              <w:left w:val="nil"/>
              <w:bottom w:val="single" w:sz="8" w:space="0" w:color="AAAAAA"/>
              <w:right w:val="nil"/>
            </w:tcBorders>
            <w:shd w:val="clear" w:color="auto" w:fill="D8D8D8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E261A6"/>
        </w:tc>
        <w:tc>
          <w:tcPr>
            <w:tcW w:w="628" w:type="dxa"/>
            <w:tcBorders>
              <w:top w:val="single" w:sz="8" w:space="0" w:color="000000"/>
              <w:left w:val="nil"/>
              <w:bottom w:val="single" w:sz="8" w:space="0" w:color="AAAAAA"/>
              <w:right w:val="nil"/>
            </w:tcBorders>
            <w:shd w:val="clear" w:color="auto" w:fill="D8D8D8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fldChar w:fldCharType="begin"/>
            </w:r>
            <w:r>
              <w:instrText xml:space="preserve"> = SUM(H2:H22) \# "0" \* MERGEFORMAT</w:instrText>
            </w:r>
            <w:r>
              <w:fldChar w:fldCharType="separate"/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19261</w:t>
            </w:r>
            <w:r>
              <w:fldChar w:fldCharType="end"/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AAAAAA"/>
              <w:right w:val="nil"/>
            </w:tcBorders>
            <w:shd w:val="clear" w:color="auto" w:fill="D8D8D8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fldChar w:fldCharType="begin"/>
            </w:r>
            <w:r>
              <w:instrText xml:space="preserve"> = SUM(I2:I22) \# "0" \* MERGEFORMAT</w:instrText>
            </w:r>
            <w:r>
              <w:fldChar w:fldCharType="separate"/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36123,6</w:t>
            </w:r>
            <w:r>
              <w:fldChar w:fldCharType="end"/>
            </w: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D8D8D8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261A6" w:rsidRDefault="00C5058E">
            <w:pPr>
              <w:jc w:val="right"/>
            </w:pPr>
            <w:r>
              <w:fldChar w:fldCharType="begin"/>
            </w:r>
            <w:r>
              <w:instrText xml:space="preserve"> = H23-I23 \# "0" \* MERGEFORMAT</w:instrText>
            </w:r>
            <w:r>
              <w:fldChar w:fldCharType="separate"/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-16862,6</w:t>
            </w:r>
            <w:r>
              <w:fldChar w:fldCharType="end"/>
            </w:r>
          </w:p>
        </w:tc>
      </w:tr>
    </w:tbl>
    <w:p w:rsidR="00E261A6" w:rsidRDefault="00E261A6">
      <w:pPr>
        <w:pStyle w:val="Body"/>
        <w:rPr>
          <w:rFonts w:hint="eastAsia"/>
        </w:rPr>
      </w:pPr>
    </w:p>
    <w:p w:rsidR="00E261A6" w:rsidRDefault="00E261A6">
      <w:pPr>
        <w:pStyle w:val="Body"/>
        <w:rPr>
          <w:rFonts w:hint="eastAsia"/>
        </w:rPr>
      </w:pPr>
    </w:p>
    <w:p w:rsidR="00E261A6" w:rsidRDefault="00E261A6">
      <w:pPr>
        <w:pStyle w:val="Body"/>
        <w:rPr>
          <w:rFonts w:hint="eastAsia"/>
        </w:rPr>
      </w:pPr>
    </w:p>
    <w:p w:rsidR="00E261A6" w:rsidRDefault="00C5058E">
      <w:pPr>
        <w:pStyle w:val="Pealkiri3"/>
        <w:rPr>
          <w:rFonts w:hint="eastAsia"/>
        </w:rPr>
      </w:pPr>
      <w:r>
        <w:t xml:space="preserve">III Osa </w:t>
      </w:r>
      <w:proofErr w:type="spellStart"/>
      <w:r>
        <w:t>Üldhalduskulud</w:t>
      </w:r>
      <w:proofErr w:type="spellEnd"/>
    </w:p>
    <w:p w:rsidR="00E261A6" w:rsidRDefault="00E261A6">
      <w:pPr>
        <w:pStyle w:val="Body"/>
        <w:rPr>
          <w:rFonts w:hint="eastAsia"/>
        </w:rPr>
      </w:pPr>
    </w:p>
    <w:p w:rsidR="00E261A6" w:rsidRDefault="00C5058E">
      <w:pPr>
        <w:pStyle w:val="Body"/>
        <w:rPr>
          <w:rFonts w:hint="eastAsia"/>
        </w:rPr>
      </w:pPr>
      <w:r>
        <w:t xml:space="preserve">Õigusaktidest tulenevalt peab jäätmejaama </w:t>
      </w:r>
      <w:proofErr w:type="spellStart"/>
      <w:r>
        <w:t>opereerijal</w:t>
      </w:r>
      <w:proofErr w:type="spellEnd"/>
      <w:r>
        <w:t xml:space="preserve"> olema jäätmeload. Jäätmejaam peab olema avatud kindel arv tunde määratud nädalapäevadel. Hetkel kehtivate nõuete kohaselt kolm </w:t>
      </w:r>
      <w:r>
        <w:t xml:space="preserve">korda nädala, sh ühel puhkepäeval, kokku 24 tundi. Nõuded on leitavad keskkonnaministri määruses </w:t>
      </w:r>
      <w:hyperlink r:id="rId6" w:history="1">
        <w:r>
          <w:rPr>
            <w:rStyle w:val="Hyperlink0"/>
          </w:rPr>
          <w:t>“Olmejäätmete sortimise kord ning sorditud jäätmete liigitamise alused”</w:t>
        </w:r>
      </w:hyperlink>
    </w:p>
    <w:p w:rsidR="00E261A6" w:rsidRDefault="00C5058E">
      <w:pPr>
        <w:pStyle w:val="Body"/>
        <w:rPr>
          <w:rFonts w:hint="eastAsia"/>
        </w:rPr>
      </w:pPr>
      <w:r>
        <w:t xml:space="preserve">Jäätmejaamas on </w:t>
      </w:r>
      <w:r>
        <w:t>kommunaalkulud ning valvekulud. heakorra kulusid ei ole lisatud, sest loodetavasti jõuab kokkuleppele teiste vallaasutustega. Jäätmejaamas ei ole kaalu, sest selle hooldamise kulud ning taatlemine on kulukas.</w:t>
      </w:r>
    </w:p>
    <w:p w:rsidR="00E261A6" w:rsidRDefault="00E261A6">
      <w:pPr>
        <w:pStyle w:val="Body"/>
        <w:rPr>
          <w:rFonts w:hint="eastAsia"/>
        </w:rPr>
      </w:pPr>
    </w:p>
    <w:p w:rsidR="00E261A6" w:rsidRDefault="00E261A6">
      <w:pPr>
        <w:pStyle w:val="Body"/>
        <w:rPr>
          <w:rFonts w:hint="eastAsia"/>
        </w:rPr>
      </w:pPr>
    </w:p>
    <w:p w:rsidR="00E261A6" w:rsidRDefault="00E261A6">
      <w:pPr>
        <w:pStyle w:val="Body"/>
        <w:rPr>
          <w:rFonts w:hint="eastAsia"/>
        </w:rPr>
      </w:pPr>
    </w:p>
    <w:p w:rsidR="00E261A6" w:rsidRDefault="00E261A6">
      <w:pPr>
        <w:pStyle w:val="Body"/>
        <w:rPr>
          <w:rFonts w:hint="eastAsia"/>
        </w:rPr>
      </w:pPr>
    </w:p>
    <w:p w:rsidR="00E261A6" w:rsidRDefault="00C5058E">
      <w:pPr>
        <w:pStyle w:val="Body"/>
        <w:rPr>
          <w:rFonts w:hint="eastAsia"/>
        </w:rPr>
      </w:pPr>
      <w:r>
        <w:rPr>
          <w:b/>
          <w:bCs/>
        </w:rPr>
        <w:t xml:space="preserve">Rida 1. </w:t>
      </w:r>
      <w:r>
        <w:t>Palg</w:t>
      </w:r>
      <w:r w:rsidR="00FA2D7F">
        <w:t>a</w:t>
      </w:r>
      <w:r>
        <w:t>kulud on arvestatud koos maksud</w:t>
      </w:r>
      <w:r>
        <w:t xml:space="preserve">ega, allikaks on statistikaameti töötasu antud valdkonnas. Tegemist on 1,5 töökohaga. Igal töötajal on puhkus, ta võib olla haige - on laadimise ja koristuse päevi, mil on hea, et kohal on kaks </w:t>
      </w:r>
      <w:proofErr w:type="spellStart"/>
      <w:r>
        <w:t>abililist</w:t>
      </w:r>
      <w:proofErr w:type="spellEnd"/>
      <w:r>
        <w:t>. Lisaks peab üks inimene või teenuse osutaja olema p</w:t>
      </w:r>
      <w:r>
        <w:t>ädev jäätmete käitlemisse saatmise osas ning juhtimise osas - mille kulusid on võimalik jagada teiste jäätmejaamadega (Anija ja Lääne-Harju valla jäätmejaamad).</w:t>
      </w:r>
    </w:p>
    <w:p w:rsidR="00E261A6" w:rsidRDefault="00E261A6">
      <w:pPr>
        <w:pStyle w:val="Body"/>
        <w:rPr>
          <w:rFonts w:hint="eastAsia"/>
        </w:rPr>
      </w:pPr>
    </w:p>
    <w:p w:rsidR="00E261A6" w:rsidRDefault="00C5058E">
      <w:pPr>
        <w:pStyle w:val="Body"/>
        <w:rPr>
          <w:rFonts w:hint="eastAsia"/>
        </w:rPr>
      </w:pPr>
      <w:r>
        <w:rPr>
          <w:b/>
          <w:bCs/>
        </w:rPr>
        <w:lastRenderedPageBreak/>
        <w:t xml:space="preserve">Read 2-4. </w:t>
      </w:r>
      <w:r>
        <w:t>Kulud on arvut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810096</wp:posOffset>
                </wp:positionH>
                <wp:positionV relativeFrom="page">
                  <wp:posOffset>3017733</wp:posOffset>
                </wp:positionV>
                <wp:extent cx="6094342" cy="462862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342" cy="46286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8188" w:type="dxa"/>
                              <w:tblInd w:w="1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single" w:sz="8" w:space="0" w:color="AAAAAA"/>
                                <w:insideV w:val="single" w:sz="8" w:space="0" w:color="AAAAAA"/>
                              </w:tblBorders>
                              <w:shd w:val="clear" w:color="auto" w:fill="BDC0BF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55"/>
                              <w:gridCol w:w="2942"/>
                              <w:gridCol w:w="560"/>
                              <w:gridCol w:w="779"/>
                              <w:gridCol w:w="1151"/>
                              <w:gridCol w:w="1701"/>
                            </w:tblGrid>
                            <w:tr w:rsidR="00E261A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1054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BDC0B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</w:tcPr>
                                <w:p w:rsidR="00E261A6" w:rsidRDefault="00C5058E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>Jrk nr</w:t>
                                  </w:r>
                                </w:p>
                              </w:tc>
                              <w:tc>
                                <w:tcPr>
                                  <w:tcW w:w="2941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BDC0B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</w:tcPr>
                                <w:p w:rsidR="00E261A6" w:rsidRDefault="00C5058E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>Kulu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BDC0B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</w:tcPr>
                                <w:p w:rsidR="00E261A6" w:rsidRDefault="00C5058E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>kogus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BDC0B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</w:tcPr>
                                <w:p w:rsidR="00E261A6" w:rsidRDefault="00C5058E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>ü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>hik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BDC0B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</w:tcPr>
                                <w:p w:rsidR="00E261A6" w:rsidRDefault="00C5058E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>Hind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BDC0B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</w:tcPr>
                                <w:p w:rsidR="00E261A6" w:rsidRDefault="00E261A6"/>
                              </w:tc>
                            </w:tr>
                            <w:tr w:rsidR="00E261A6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2"/>
                              </w:trPr>
                              <w:tc>
                                <w:tcPr>
                                  <w:tcW w:w="10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Palgakulud: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kuu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1674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C2*E2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  <w:t>30</w:t>
                                  </w:r>
                                  <w:r>
                                    <w:rPr>
                                      <w:rFonts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132 </w:t>
                                  </w:r>
                                  <w:r>
                                    <w:rPr>
                                      <w:rFonts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€ 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E261A6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2"/>
                              </w:trPr>
                              <w:tc>
                                <w:tcPr>
                                  <w:tcW w:w="10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Valveteenus: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aasta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C3*E3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  <w:t xml:space="preserve">500 </w:t>
                                  </w:r>
                                  <w:r>
                                    <w:rPr>
                                      <w:rFonts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€ 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E261A6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2"/>
                              </w:trPr>
                              <w:tc>
                                <w:tcPr>
                                  <w:tcW w:w="10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Vesi: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aasta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C4*E4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  <w:t xml:space="preserve">83 </w:t>
                                  </w:r>
                                  <w:r>
                                    <w:rPr>
                                      <w:rFonts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€ 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E261A6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2"/>
                              </w:trPr>
                              <w:tc>
                                <w:tcPr>
                                  <w:tcW w:w="10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Elekter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5500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kWh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0,0549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C5*E5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  <w:t xml:space="preserve">302 </w:t>
                                  </w:r>
                                  <w:r>
                                    <w:rPr>
                                      <w:rFonts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€ 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E261A6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2"/>
                              </w:trPr>
                              <w:tc>
                                <w:tcPr>
                                  <w:tcW w:w="10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Remondikulu: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aasta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5%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4050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  <w:t>4</w:t>
                                  </w:r>
                                  <w:r>
                                    <w:rPr>
                                      <w:rFonts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050 </w:t>
                                  </w:r>
                                  <w:r>
                                    <w:rPr>
                                      <w:rFonts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€ 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E261A6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2"/>
                              </w:trPr>
                              <w:tc>
                                <w:tcPr>
                                  <w:tcW w:w="1054" w:type="dxa"/>
                                  <w:tcBorders>
                                    <w:top w:val="single" w:sz="8" w:space="0" w:color="000000"/>
                                    <w:left w:val="single" w:sz="8" w:space="0" w:color="AAAAAA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FBCAA2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E261A6"/>
                              </w:tc>
                              <w:tc>
                                <w:tcPr>
                                  <w:tcW w:w="2941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FBCAA2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TEGEVUSKULU AASTAS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FBCAA2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E261A6"/>
                              </w:tc>
                              <w:tc>
                                <w:tcPr>
                                  <w:tcW w:w="779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FBCAA2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E261A6"/>
                              </w:tc>
                              <w:tc>
                                <w:tcPr>
                                  <w:tcW w:w="1151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FBCAA2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E261A6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AAAAAA"/>
                                  </w:tcBorders>
                                  <w:shd w:val="clear" w:color="auto" w:fill="FBCAA2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E261A6" w:rsidRDefault="00C5058E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SUM(F2:F6)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cs="Arial Unicode M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 Unicode M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  <w:t>35</w:t>
                                  </w:r>
                                  <w:r>
                                    <w:rPr>
                                      <w:rFonts w:cs="Arial Unicode M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 Unicode M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067 </w:t>
                                  </w:r>
                                  <w:r>
                                    <w:rPr>
                                      <w:rFonts w:cs="Arial Unicode M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€ 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000000" w:rsidRDefault="00C5058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63.8pt;margin-top:237.6pt;width:479.85pt;height:36.4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8188" w:type="dxa"/>
                        <w:tblInd w:w="10" w:type="dxa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single" w:sz="8" w:space="0" w:color="AAAAAA"/>
                          <w:insideV w:val="single" w:sz="8" w:space="0" w:color="AAAAAA"/>
                        </w:tblBorders>
                        <w:shd w:val="clear" w:color="auto" w:fill="BDC0BF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55"/>
                        <w:gridCol w:w="2942"/>
                        <w:gridCol w:w="560"/>
                        <w:gridCol w:w="779"/>
                        <w:gridCol w:w="1151"/>
                        <w:gridCol w:w="1701"/>
                      </w:tblGrid>
                      <w:tr w:rsidR="00E261A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1054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BDC0B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</w:tcPr>
                          <w:p w:rsidR="00E261A6" w:rsidRDefault="00C5058E">
                            <w:pPr>
                              <w:pStyle w:val="TableStyle1"/>
                            </w:pPr>
                            <w:r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Jrk nr</w:t>
                            </w:r>
                          </w:p>
                        </w:tc>
                        <w:tc>
                          <w:tcPr>
                            <w:tcW w:w="2941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BDC0B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</w:tcPr>
                          <w:p w:rsidR="00E261A6" w:rsidRDefault="00C5058E">
                            <w:pPr>
                              <w:pStyle w:val="TableStyle1"/>
                            </w:pPr>
                            <w:r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Kulu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BDC0B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</w:tcPr>
                          <w:p w:rsidR="00E261A6" w:rsidRDefault="00C5058E">
                            <w:pPr>
                              <w:pStyle w:val="TableStyle1"/>
                            </w:pPr>
                            <w:r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kogus</w:t>
                            </w:r>
                          </w:p>
                        </w:tc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BDC0B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</w:tcPr>
                          <w:p w:rsidR="00E261A6" w:rsidRDefault="00C5058E">
                            <w:pPr>
                              <w:pStyle w:val="TableStyle1"/>
                            </w:pPr>
                            <w:r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ü</w:t>
                            </w:r>
                            <w:r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hik</w:t>
                            </w:r>
                          </w:p>
                        </w:tc>
                        <w:tc>
                          <w:tcPr>
                            <w:tcW w:w="1151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BDC0B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</w:tcPr>
                          <w:p w:rsidR="00E261A6" w:rsidRDefault="00C5058E">
                            <w:pPr>
                              <w:pStyle w:val="TableStyle1"/>
                            </w:pPr>
                            <w:r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Hind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BDC0B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</w:tcPr>
                          <w:p w:rsidR="00E261A6" w:rsidRDefault="00E261A6"/>
                        </w:tc>
                      </w:tr>
                      <w:tr w:rsidR="00E261A6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2"/>
                        </w:trPr>
                        <w:tc>
                          <w:tcPr>
                            <w:tcW w:w="10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pStyle w:val="TableStyle2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pStyle w:val="TableStyle2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Palgakulud: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jc w:val="right"/>
                            </w:pPr>
                            <w:r>
                              <w:rPr>
                                <w:rFonts w:cs="Arial Unicode MS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pStyle w:val="TableStyle2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kuu</w:t>
                            </w:r>
                          </w:p>
                        </w:tc>
                        <w:tc>
                          <w:tcPr>
                            <w:tcW w:w="11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jc w:val="right"/>
                            </w:pPr>
                            <w:r>
                              <w:rPr>
                                <w:rFonts w:cs="Arial Unicode MS"/>
                                <w:color w:val="000000"/>
                                <w:sz w:val="20"/>
                                <w:szCs w:val="20"/>
                              </w:rPr>
                              <w:t>1674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C2*E2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cs="Arial Unicode M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color w:val="000000"/>
                                <w:sz w:val="20"/>
                                <w:szCs w:val="20"/>
                              </w:rPr>
                              <w:tab/>
                              <w:t>30</w:t>
                            </w:r>
                            <w:r>
                              <w:rPr>
                                <w:rFonts w:cs="Arial Unicode MS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cs="Arial Unicode MS"/>
                                <w:color w:val="000000"/>
                                <w:sz w:val="20"/>
                                <w:szCs w:val="20"/>
                              </w:rPr>
                              <w:t xml:space="preserve">132 </w:t>
                            </w:r>
                            <w:r>
                              <w:rPr>
                                <w:rFonts w:cs="Arial Unicode MS"/>
                                <w:color w:val="000000"/>
                                <w:sz w:val="20"/>
                                <w:szCs w:val="20"/>
                              </w:rPr>
                              <w:t xml:space="preserve">€ 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E261A6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2"/>
                        </w:trPr>
                        <w:tc>
                          <w:tcPr>
                            <w:tcW w:w="10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pStyle w:val="TableStyle2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pStyle w:val="TableStyle2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Valveteenus: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jc w:val="right"/>
                            </w:pPr>
                            <w:r>
                              <w:rPr>
                                <w:rFonts w:cs="Arial Unicode MS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pStyle w:val="TableStyle2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aasta</w:t>
                            </w:r>
                          </w:p>
                        </w:tc>
                        <w:tc>
                          <w:tcPr>
                            <w:tcW w:w="11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jc w:val="right"/>
                            </w:pPr>
                            <w:r>
                              <w:rPr>
                                <w:rFonts w:cs="Arial Unicode MS"/>
                                <w:color w:val="000000"/>
                                <w:sz w:val="20"/>
                                <w:szCs w:val="20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C3*E3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cs="Arial Unicode M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500 </w:t>
                            </w:r>
                            <w:r>
                              <w:rPr>
                                <w:rFonts w:cs="Arial Unicode MS"/>
                                <w:color w:val="000000"/>
                                <w:sz w:val="20"/>
                                <w:szCs w:val="20"/>
                              </w:rPr>
                              <w:t xml:space="preserve">€ 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E261A6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2"/>
                        </w:trPr>
                        <w:tc>
                          <w:tcPr>
                            <w:tcW w:w="10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pStyle w:val="TableStyle2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pStyle w:val="TableStyle2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Vesi: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jc w:val="right"/>
                            </w:pPr>
                            <w:r>
                              <w:rPr>
                                <w:rFonts w:cs="Arial Unicode MS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pStyle w:val="TableStyle2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aasta</w:t>
                            </w:r>
                          </w:p>
                        </w:tc>
                        <w:tc>
                          <w:tcPr>
                            <w:tcW w:w="11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jc w:val="right"/>
                            </w:pPr>
                            <w:r>
                              <w:rPr>
                                <w:rFonts w:cs="Arial Unicode MS"/>
                                <w:color w:val="000000"/>
                                <w:sz w:val="20"/>
                                <w:szCs w:val="20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C4*E4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cs="Arial Unicode M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83 </w:t>
                            </w:r>
                            <w:r>
                              <w:rPr>
                                <w:rFonts w:cs="Arial Unicode MS"/>
                                <w:color w:val="000000"/>
                                <w:sz w:val="20"/>
                                <w:szCs w:val="20"/>
                              </w:rPr>
                              <w:t xml:space="preserve">€ 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E261A6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2"/>
                        </w:trPr>
                        <w:tc>
                          <w:tcPr>
                            <w:tcW w:w="10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pStyle w:val="TableStyle2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pStyle w:val="TableStyle2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Elekter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jc w:val="right"/>
                            </w:pPr>
                            <w:r>
                              <w:rPr>
                                <w:rFonts w:cs="Arial Unicode MS"/>
                                <w:color w:val="000000"/>
                                <w:sz w:val="20"/>
                                <w:szCs w:val="20"/>
                              </w:rPr>
                              <w:t>5500</w:t>
                            </w:r>
                          </w:p>
                        </w:tc>
                        <w:tc>
                          <w:tcPr>
                            <w:tcW w:w="7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pStyle w:val="TableStyle2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kWh</w:t>
                            </w:r>
                          </w:p>
                        </w:tc>
                        <w:tc>
                          <w:tcPr>
                            <w:tcW w:w="11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jc w:val="right"/>
                            </w:pPr>
                            <w:r>
                              <w:rPr>
                                <w:rFonts w:cs="Arial Unicode MS"/>
                                <w:color w:val="000000"/>
                                <w:sz w:val="20"/>
                                <w:szCs w:val="20"/>
                              </w:rPr>
                              <w:t>0,0549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C5*E5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cs="Arial Unicode M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302 </w:t>
                            </w:r>
                            <w:r>
                              <w:rPr>
                                <w:rFonts w:cs="Arial Unicode MS"/>
                                <w:color w:val="000000"/>
                                <w:sz w:val="20"/>
                                <w:szCs w:val="20"/>
                              </w:rPr>
                              <w:t xml:space="preserve">€ 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E261A6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2"/>
                        </w:trPr>
                        <w:tc>
                          <w:tcPr>
                            <w:tcW w:w="10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pStyle w:val="TableStyle2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9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pStyle w:val="TableStyle2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Remondikulu: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jc w:val="right"/>
                            </w:pPr>
                            <w:r>
                              <w:rPr>
                                <w:rFonts w:cs="Arial Unicode MS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pStyle w:val="TableStyle2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aasta</w:t>
                            </w:r>
                          </w:p>
                        </w:tc>
                        <w:tc>
                          <w:tcPr>
                            <w:tcW w:w="11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jc w:val="right"/>
                            </w:pPr>
                            <w:r>
                              <w:rPr>
                                <w:rFonts w:cs="Arial Unicode MS"/>
                                <w:color w:val="000000"/>
                                <w:sz w:val="20"/>
                                <w:szCs w:val="20"/>
                              </w:rPr>
                              <w:t>5%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4050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cs="Arial Unicode M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color w:val="000000"/>
                                <w:sz w:val="20"/>
                                <w:szCs w:val="20"/>
                              </w:rPr>
                              <w:tab/>
                              <w:t>4</w:t>
                            </w:r>
                            <w:r>
                              <w:rPr>
                                <w:rFonts w:cs="Arial Unicode MS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cs="Arial Unicode MS"/>
                                <w:color w:val="000000"/>
                                <w:sz w:val="20"/>
                                <w:szCs w:val="20"/>
                              </w:rPr>
                              <w:t xml:space="preserve">050 </w:t>
                            </w:r>
                            <w:r>
                              <w:rPr>
                                <w:rFonts w:cs="Arial Unicode MS"/>
                                <w:color w:val="000000"/>
                                <w:sz w:val="20"/>
                                <w:szCs w:val="20"/>
                              </w:rPr>
                              <w:t xml:space="preserve">€ 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E261A6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2"/>
                        </w:trPr>
                        <w:tc>
                          <w:tcPr>
                            <w:tcW w:w="1054" w:type="dxa"/>
                            <w:tcBorders>
                              <w:top w:val="single" w:sz="8" w:space="0" w:color="000000"/>
                              <w:left w:val="single" w:sz="8" w:space="0" w:color="AAAAAA"/>
                              <w:bottom w:val="single" w:sz="8" w:space="0" w:color="000000"/>
                              <w:right w:val="nil"/>
                            </w:tcBorders>
                            <w:shd w:val="clear" w:color="auto" w:fill="FBCAA2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E261A6"/>
                        </w:tc>
                        <w:tc>
                          <w:tcPr>
                            <w:tcW w:w="2941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FBCAA2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pStyle w:val="TableStyle2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TEGEVUSKULU AASTAS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FBCAA2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E261A6"/>
                        </w:tc>
                        <w:tc>
                          <w:tcPr>
                            <w:tcW w:w="779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FBCAA2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E261A6"/>
                        </w:tc>
                        <w:tc>
                          <w:tcPr>
                            <w:tcW w:w="1151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FBCAA2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E261A6"/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AAAAAA"/>
                            </w:tcBorders>
                            <w:shd w:val="clear" w:color="auto" w:fill="FBCAA2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E261A6" w:rsidRDefault="00C5058E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SUM(F2:F6)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cs="Arial Unicode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>35</w:t>
                            </w:r>
                            <w:r>
                              <w:rPr>
                                <w:rFonts w:cs="Arial Unicode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cs="Arial Unicode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067 </w:t>
                            </w:r>
                            <w:r>
                              <w:rPr>
                                <w:rFonts w:cs="Arial Unicode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€ 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</w:tbl>
                    <w:p w:rsidR="00000000" w:rsidRDefault="00C5058E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t>atud Tabasalu, Rapla ja Kohila jäätmejaamade tegevuse andmetel.</w:t>
      </w:r>
    </w:p>
    <w:p w:rsidR="00E261A6" w:rsidRDefault="00E261A6">
      <w:pPr>
        <w:pStyle w:val="Body"/>
        <w:rPr>
          <w:rFonts w:hint="eastAsia"/>
        </w:rPr>
      </w:pPr>
    </w:p>
    <w:p w:rsidR="00E261A6" w:rsidRDefault="00C5058E">
      <w:pPr>
        <w:pStyle w:val="Body"/>
        <w:rPr>
          <w:rFonts w:hint="eastAsia"/>
        </w:rPr>
      </w:pPr>
      <w:r>
        <w:rPr>
          <w:b/>
          <w:bCs/>
        </w:rPr>
        <w:t xml:space="preserve">Rida 5. </w:t>
      </w:r>
      <w:r>
        <w:t xml:space="preserve">Remondifond on 5% aastas, kalkuleeritud ehituse maksumusest. </w:t>
      </w:r>
    </w:p>
    <w:p w:rsidR="00E261A6" w:rsidRDefault="00E261A6">
      <w:pPr>
        <w:pStyle w:val="Body"/>
        <w:rPr>
          <w:rFonts w:hint="eastAsia"/>
        </w:rPr>
      </w:pPr>
    </w:p>
    <w:p w:rsidR="00E261A6" w:rsidRDefault="00C5058E">
      <w:pPr>
        <w:pStyle w:val="Pealkiri3"/>
        <w:rPr>
          <w:rFonts w:hint="eastAsia"/>
        </w:rPr>
      </w:pPr>
      <w:r>
        <w:t>Kokkuvõte</w:t>
      </w:r>
    </w:p>
    <w:p w:rsidR="00E261A6" w:rsidRDefault="00E261A6">
      <w:pPr>
        <w:pStyle w:val="Body"/>
        <w:rPr>
          <w:rFonts w:hint="eastAsia"/>
        </w:rPr>
      </w:pPr>
    </w:p>
    <w:p w:rsidR="00E261A6" w:rsidRDefault="00C5058E">
      <w:pPr>
        <w:pStyle w:val="Body"/>
        <w:rPr>
          <w:rFonts w:hint="eastAsia"/>
        </w:rPr>
      </w:pPr>
      <w:r>
        <w:t xml:space="preserve">Toetuse saamise korral peab jäätmejaama tegutsema 10 aastat, ning saatma materjalina ringlusse vähemalt 100 tonni jäätmeid aastas. </w:t>
      </w:r>
    </w:p>
    <w:p w:rsidR="00E261A6" w:rsidRDefault="00C5058E">
      <w:pPr>
        <w:pStyle w:val="Body"/>
        <w:rPr>
          <w:rFonts w:hint="eastAsia"/>
        </w:rPr>
      </w:pPr>
      <w:r>
        <w:t>Jäätmejaama haldamiseks on erinevaid stsenaariumei</w:t>
      </w:r>
      <w:r>
        <w:t xml:space="preserve">d, ühena näiteks jäätmejaama haldamise üleandmine korraldatud jäätmeveo teenuse osutajale, kes katab </w:t>
      </w:r>
      <w:proofErr w:type="spellStart"/>
      <w:r>
        <w:t>igaastased</w:t>
      </w:r>
      <w:proofErr w:type="spellEnd"/>
      <w:r>
        <w:t xml:space="preserve"> kulud, kuid vallvalitsusele või Jäätmehalduskeksus MTÜ-le jääb siiski </w:t>
      </w:r>
      <w:proofErr w:type="spellStart"/>
      <w:r>
        <w:t>järelvalve</w:t>
      </w:r>
      <w:proofErr w:type="spellEnd"/>
      <w:r>
        <w:t xml:space="preserve"> ja aruande roll, et kõik jäätmeliigid oleks vastuvõetud ning kä</w:t>
      </w:r>
      <w:r>
        <w:t>ideldud nõuetekohaselt.</w:t>
      </w:r>
    </w:p>
    <w:p w:rsidR="00E261A6" w:rsidRDefault="00E261A6">
      <w:pPr>
        <w:pStyle w:val="Body"/>
        <w:rPr>
          <w:rFonts w:hint="eastAsia"/>
        </w:rPr>
      </w:pPr>
    </w:p>
    <w:p w:rsidR="00E261A6" w:rsidRDefault="00C5058E">
      <w:pPr>
        <w:pStyle w:val="Body"/>
        <w:rPr>
          <w:rFonts w:hint="eastAsia"/>
        </w:rPr>
      </w:pPr>
      <w:r>
        <w:t>Esimesel aastal võiks siiski juhtida jäätmejaama tegevust ise, näiteks läbi MTÜ, et saada piisavalt andmeid jäätmejaama opereerimise üleandmiseks. Eraettevõtjalt laekuvad andmed ning probleemide kirjeldused ei pruugi olla piisavalt</w:t>
      </w:r>
      <w:r>
        <w:t xml:space="preserve"> objektiivsed.</w:t>
      </w:r>
    </w:p>
    <w:p w:rsidR="00E261A6" w:rsidRDefault="00E261A6">
      <w:pPr>
        <w:pStyle w:val="Body"/>
        <w:rPr>
          <w:rFonts w:hint="eastAsia"/>
        </w:rPr>
      </w:pPr>
    </w:p>
    <w:p w:rsidR="00E261A6" w:rsidRDefault="00C5058E">
      <w:pPr>
        <w:pStyle w:val="Body"/>
        <w:rPr>
          <w:rFonts w:hint="eastAsia"/>
        </w:rPr>
      </w:pPr>
      <w:r>
        <w:t>Taotluse juurde on vaja lisada volikogu otsus, millega tagatakse jäätmejaama investeeringu omaosalus ning tegevuskulude katmine järgmise 10 aasta jooksul.</w:t>
      </w:r>
    </w:p>
    <w:p w:rsidR="00E261A6" w:rsidRDefault="00E261A6">
      <w:pPr>
        <w:pStyle w:val="Body"/>
        <w:rPr>
          <w:rFonts w:hint="eastAsia"/>
        </w:rPr>
      </w:pPr>
    </w:p>
    <w:p w:rsidR="00E261A6" w:rsidRDefault="00E261A6">
      <w:pPr>
        <w:pStyle w:val="Body"/>
        <w:rPr>
          <w:rFonts w:hint="eastAsia"/>
        </w:rPr>
      </w:pPr>
    </w:p>
    <w:p w:rsidR="00FA2D7F" w:rsidRPr="00FA2D7F" w:rsidRDefault="00FA2D7F" w:rsidP="00FA2D7F">
      <w:pPr>
        <w:pStyle w:val="Body"/>
      </w:pPr>
      <w:r w:rsidRPr="00FA2D7F">
        <w:t>Andre Sepp</w:t>
      </w:r>
    </w:p>
    <w:p w:rsidR="00FA2D7F" w:rsidRPr="00FA2D7F" w:rsidRDefault="00FA2D7F" w:rsidP="00FA2D7F">
      <w:pPr>
        <w:pStyle w:val="Body"/>
      </w:pPr>
      <w:r w:rsidRPr="00FA2D7F">
        <w:t>vallavanem</w:t>
      </w:r>
    </w:p>
    <w:p w:rsidR="00FA2D7F" w:rsidRPr="00FA2D7F" w:rsidRDefault="00FA2D7F" w:rsidP="00FA2D7F">
      <w:pPr>
        <w:pStyle w:val="Body"/>
      </w:pPr>
    </w:p>
    <w:p w:rsidR="00FA2D7F" w:rsidRPr="00FA2D7F" w:rsidRDefault="00FA2D7F" w:rsidP="00FA2D7F">
      <w:pPr>
        <w:pStyle w:val="Body"/>
      </w:pPr>
    </w:p>
    <w:p w:rsidR="00FA2D7F" w:rsidRPr="00FA2D7F" w:rsidRDefault="00FA2D7F" w:rsidP="00FA2D7F">
      <w:pPr>
        <w:pStyle w:val="Body"/>
      </w:pPr>
      <w:r w:rsidRPr="00FA2D7F">
        <w:t xml:space="preserve">Koostaja: </w:t>
      </w:r>
      <w:r>
        <w:t>MTÜ Jäätmehalduskeskus</w:t>
      </w:r>
    </w:p>
    <w:p w:rsidR="00FA2D7F" w:rsidRPr="00FA2D7F" w:rsidRDefault="00FA2D7F" w:rsidP="00FA2D7F">
      <w:pPr>
        <w:pStyle w:val="Body"/>
      </w:pPr>
    </w:p>
    <w:p w:rsidR="00E261A6" w:rsidRDefault="00E261A6">
      <w:pPr>
        <w:pStyle w:val="Body"/>
        <w:rPr>
          <w:rFonts w:hint="eastAsia"/>
        </w:rPr>
      </w:pPr>
    </w:p>
    <w:p w:rsidR="00E261A6" w:rsidRDefault="00E261A6">
      <w:pPr>
        <w:pStyle w:val="Body"/>
        <w:rPr>
          <w:rFonts w:hint="eastAsia"/>
        </w:rPr>
      </w:pPr>
    </w:p>
    <w:p w:rsidR="00E261A6" w:rsidRDefault="00E261A6">
      <w:pPr>
        <w:pStyle w:val="Body"/>
        <w:rPr>
          <w:rFonts w:hint="eastAsia"/>
        </w:rPr>
      </w:pPr>
    </w:p>
    <w:p w:rsidR="00E261A6" w:rsidRDefault="00E261A6">
      <w:pPr>
        <w:pStyle w:val="Body"/>
        <w:rPr>
          <w:rFonts w:hint="eastAsia"/>
        </w:rPr>
      </w:pPr>
    </w:p>
    <w:sectPr w:rsidR="00E261A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58E" w:rsidRDefault="00C5058E">
      <w:r>
        <w:separator/>
      </w:r>
    </w:p>
  </w:endnote>
  <w:endnote w:type="continuationSeparator" w:id="0">
    <w:p w:rsidR="00C5058E" w:rsidRDefault="00C5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A6" w:rsidRDefault="00E261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58E" w:rsidRDefault="00C5058E">
      <w:r>
        <w:separator/>
      </w:r>
    </w:p>
  </w:footnote>
  <w:footnote w:type="continuationSeparator" w:id="0">
    <w:p w:rsidR="00C5058E" w:rsidRDefault="00C50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A6" w:rsidRDefault="00E261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1A6"/>
    <w:rsid w:val="00693D5A"/>
    <w:rsid w:val="0073253B"/>
    <w:rsid w:val="00C5058E"/>
    <w:rsid w:val="00E261A6"/>
    <w:rsid w:val="00FA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0B45"/>
  <w15:docId w15:val="{42EA8069-4CEB-4CF9-85FC-0AFB0618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sz w:val="24"/>
      <w:szCs w:val="24"/>
      <w:lang w:val="en-US"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FA2D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Pealkiri2">
    <w:name w:val="heading 2"/>
    <w:next w:val="Body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</w:rPr>
  </w:style>
  <w:style w:type="paragraph" w:styleId="Pealkiri3">
    <w:name w:val="heading 3"/>
    <w:next w:val="Body"/>
    <w:uiPriority w:val="9"/>
    <w:unhideWhenUsed/>
    <w:qFormat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Hyperlink0">
    <w:name w:val="Hyperlink.0"/>
    <w:basedOn w:val="Hperlink"/>
    <w:rPr>
      <w:u w:val="single"/>
    </w:rPr>
  </w:style>
  <w:style w:type="character" w:customStyle="1" w:styleId="Pealkiri1Mrk">
    <w:name w:val="Pealkiri 1 Märk"/>
    <w:basedOn w:val="Liguvaikefont"/>
    <w:link w:val="Pealkiri1"/>
    <w:uiPriority w:val="9"/>
    <w:rsid w:val="00FA2D7F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iigiteataja.ee/akt/129042015008?leiaKehti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1334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Alari Kruusvall</dc:creator>
  <cp:lastModifiedBy>Alari Kruusvall</cp:lastModifiedBy>
  <cp:revision>4</cp:revision>
  <dcterms:created xsi:type="dcterms:W3CDTF">2018-08-30T13:46:00Z</dcterms:created>
  <dcterms:modified xsi:type="dcterms:W3CDTF">2018-08-30T13:58:00Z</dcterms:modified>
</cp:coreProperties>
</file>