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31"/>
        <w:tabs>
          <w:tab w:val="clear" w:pos="480"/>
        </w:tabs>
        <w:spacing w:lineRule="exact" w:line="280"/>
        <w:ind w:left="0" w:hanging="6"/>
        <w:jc w:val="right"/>
        <w:rPr/>
      </w:pPr>
      <w:r>
        <w:rPr>
          <w:rFonts w:eastAsia="Calibri" w:eastAsiaTheme="minorHAnsi"/>
          <w:lang w:val="et-EE" w:eastAsia="en-US"/>
        </w:rPr>
        <w:t>Lisa 2</w:t>
      </w:r>
    </w:p>
    <w:p>
      <w:pPr>
        <w:pStyle w:val="P31"/>
        <w:tabs>
          <w:tab w:val="clear" w:pos="480"/>
        </w:tabs>
        <w:spacing w:lineRule="exact" w:line="280"/>
        <w:ind w:left="0" w:hanging="6"/>
        <w:rPr>
          <w:rFonts w:eastAsia="Calibri" w:eastAsiaTheme="minorHAnsi"/>
          <w:b/>
          <w:b/>
          <w:lang w:val="et-EE" w:eastAsia="en-US"/>
        </w:rPr>
      </w:pPr>
      <w:r>
        <w:rPr>
          <w:rFonts w:eastAsia="Calibri" w:eastAsiaTheme="minorHAnsi"/>
          <w:lang w:val="et-EE" w:eastAsia="en-US"/>
        </w:rPr>
        <w:t>Raasiku Vallavalitsuse poolt väljakuulutatud hanke</w:t>
      </w:r>
      <w:r>
        <w:rPr>
          <w:rFonts w:eastAsia="Calibri" w:eastAsiaTheme="minorHAnsi"/>
          <w:b/>
          <w:lang w:val="et-EE" w:eastAsia="en-US"/>
        </w:rPr>
        <w:t xml:space="preserve"> „</w:t>
      </w:r>
      <w:r>
        <w:rPr>
          <w:rFonts w:eastAsia="Calibri"/>
          <w:b/>
          <w:bCs/>
          <w:szCs w:val="24"/>
          <w:lang w:val="et-EE" w:eastAsia="en-US"/>
        </w:rPr>
        <w:t xml:space="preserve">Raasiku Rahvamaja </w:t>
      </w:r>
      <w:r>
        <w:rPr>
          <w:rFonts w:eastAsia="Calibri" w:cs="Times New Roman"/>
          <w:b/>
          <w:bCs/>
          <w:sz w:val="24"/>
          <w:szCs w:val="24"/>
          <w:lang w:val="et-EE" w:eastAsia="en-US"/>
        </w:rPr>
        <w:t>õuepaviljon</w:t>
      </w:r>
      <w:r>
        <w:rPr>
          <w:rFonts w:eastAsia="Calibri" w:cs="Times New Roman"/>
          <w:b/>
          <w:sz w:val="24"/>
          <w:szCs w:val="24"/>
          <w:lang w:val="et-EE" w:eastAsia="en-US"/>
        </w:rPr>
        <w:t xml:space="preserve"> </w:t>
      </w:r>
      <w:r>
        <w:rPr>
          <w:rFonts w:eastAsia="Calibri" w:cs="Times New Roman"/>
          <w:b/>
          <w:bCs/>
          <w:sz w:val="24"/>
          <w:szCs w:val="24"/>
          <w:lang w:val="et-EE" w:eastAsia="en-US"/>
        </w:rPr>
        <w:t>koos paigaldusega</w:t>
      </w:r>
      <w:r>
        <w:rPr>
          <w:rFonts w:eastAsia="Calibri" w:eastAsiaTheme="minorHAnsi"/>
          <w:b/>
          <w:lang w:val="et-EE" w:eastAsia="en-US"/>
        </w:rPr>
        <w:t xml:space="preserve">“ PAKKUMUS </w:t>
      </w:r>
    </w:p>
    <w:p>
      <w:pPr>
        <w:pStyle w:val="P31"/>
        <w:tabs>
          <w:tab w:val="clear" w:pos="480"/>
        </w:tabs>
        <w:spacing w:lineRule="exact" w:line="280"/>
        <w:ind w:left="0" w:hanging="6"/>
        <w:rPr>
          <w:b/>
          <w:b/>
          <w:lang w:val="et-EE"/>
        </w:rPr>
      </w:pPr>
      <w:r>
        <w:rPr>
          <w:b/>
          <w:lang w:val="et-EE"/>
        </w:rPr>
      </w:r>
    </w:p>
    <w:p>
      <w:pPr>
        <w:pStyle w:val="P31"/>
        <w:tabs>
          <w:tab w:val="clear" w:pos="480"/>
        </w:tabs>
        <w:spacing w:lineRule="exact" w:line="280"/>
        <w:ind w:left="0" w:hanging="6"/>
        <w:rPr>
          <w:color w:val="000000" w:themeColor="text1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Pakkuja nimi: ………………………………………….…</w:t>
      </w:r>
    </w:p>
    <w:p>
      <w:pPr>
        <w:pStyle w:val="P31"/>
        <w:tabs>
          <w:tab w:val="clear" w:pos="480"/>
        </w:tabs>
        <w:spacing w:lineRule="exact" w:line="280"/>
        <w:ind w:left="0" w:hanging="6"/>
        <w:rPr>
          <w:color w:val="000000" w:themeColor="text1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Pakkuja reg nr: …………………………………………...</w:t>
      </w:r>
    </w:p>
    <w:p>
      <w:pPr>
        <w:pStyle w:val="P31"/>
        <w:tabs>
          <w:tab w:val="clear" w:pos="480"/>
        </w:tabs>
        <w:spacing w:lineRule="exact" w:line="280"/>
        <w:ind w:left="0" w:hanging="0"/>
        <w:rPr/>
      </w:pPr>
      <w:r>
        <w:rPr/>
      </w:r>
    </w:p>
    <w:p>
      <w:pPr>
        <w:pStyle w:val="P31"/>
        <w:tabs>
          <w:tab w:val="clear" w:pos="480"/>
        </w:tabs>
        <w:spacing w:lineRule="exact" w:line="280"/>
        <w:ind w:left="0" w:hanging="6"/>
        <w:rPr>
          <w:color w:val="000000" w:themeColor="text1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Pakkuja vastutav isik:……………………………………..</w:t>
      </w:r>
    </w:p>
    <w:p>
      <w:pPr>
        <w:pStyle w:val="P31"/>
        <w:tabs>
          <w:tab w:val="clear" w:pos="480"/>
        </w:tabs>
        <w:spacing w:lineRule="exact" w:line="280"/>
        <w:ind w:left="0" w:hanging="6"/>
        <w:rPr>
          <w:color w:val="000000" w:themeColor="text1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Pakkuja kontaktisik objektil:………………………………</w:t>
      </w:r>
    </w:p>
    <w:p>
      <w:pPr>
        <w:pStyle w:val="Normal"/>
        <w:ind w:left="720" w:hanging="0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numPr>
          <w:ilvl w:val="1"/>
          <w:numId w:val="1"/>
        </w:numPr>
        <w:rPr>
          <w:rFonts w:cs="Times New Roman"/>
          <w:b/>
          <w:b/>
          <w:bCs/>
          <w:szCs w:val="24"/>
        </w:rPr>
      </w:pPr>
      <w:r>
        <w:rPr>
          <w:rFonts w:cs="Times New Roman"/>
          <w:szCs w:val="24"/>
        </w:rPr>
        <w:t xml:space="preserve">Käesolevaga esitame avalduse pakkumusel osalemiseks väikehankele </w:t>
      </w:r>
      <w:r>
        <w:rPr>
          <w:rFonts w:cs="Times New Roman"/>
          <w:b/>
          <w:bCs/>
          <w:szCs w:val="24"/>
        </w:rPr>
        <w:t xml:space="preserve">„Raasiku Rahvamaja </w:t>
      </w:r>
      <w:r>
        <w:rPr>
          <w:rFonts w:cs="Times New Roman"/>
          <w:b/>
          <w:bCs/>
          <w:sz w:val="24"/>
          <w:szCs w:val="24"/>
        </w:rPr>
        <w:t>õuepaviljon koos paigaldusega</w:t>
      </w:r>
      <w:r>
        <w:rPr>
          <w:rFonts w:cs="Times New Roman"/>
          <w:b/>
          <w:bCs/>
          <w:szCs w:val="24"/>
        </w:rPr>
        <w:t>“ .</w:t>
      </w:r>
    </w:p>
    <w:p>
      <w:pPr>
        <w:pStyle w:val="Normal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Kinnitame, et meil ei esine riigihangete seaduse §95 kohaseid pakkumismenetlusest kõrvaldamise asjaolusid.</w:t>
      </w:r>
    </w:p>
    <w:p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Kinnitame, et nõustume kõikide väikehanke „</w:t>
      </w:r>
      <w:r>
        <w:rPr>
          <w:rFonts w:cs="Times New Roman"/>
          <w:b/>
          <w:bCs/>
          <w:szCs w:val="24"/>
        </w:rPr>
        <w:t xml:space="preserve">Raasiku Rahvamaja </w:t>
      </w:r>
      <w:r>
        <w:rPr>
          <w:rFonts w:cs="Times New Roman"/>
          <w:b/>
          <w:bCs/>
          <w:sz w:val="24"/>
          <w:szCs w:val="24"/>
        </w:rPr>
        <w:t>õuepaviljon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koos paigaldusega</w:t>
      </w:r>
      <w:r>
        <w:rPr>
          <w:rFonts w:cs="Times New Roman"/>
          <w:szCs w:val="24"/>
        </w:rPr>
        <w:t xml:space="preserve">“ hankedokumentide tingimustega, maksetingimustega ning pakkuja esitatud andmed on õiged ja pakkuja on edukaks tunnistamise korral valmis sõlmima hankedokumentides esitatud tingimustega töövõtulepingu.  </w:t>
      </w:r>
    </w:p>
    <w:p>
      <w:pPr>
        <w:pStyle w:val="Normal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Kinnitame, et meie tegevusvaldkond on </w:t>
      </w:r>
      <w:r>
        <w:rPr>
          <w:rFonts w:cs="Times New Roman"/>
          <w:sz w:val="24"/>
          <w:szCs w:val="24"/>
        </w:rPr>
        <w:t>ehitus.</w:t>
      </w:r>
    </w:p>
    <w:p>
      <w:pPr>
        <w:pStyle w:val="Normal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Kinnitame, et meil on töö teostamiseks olemas vastava tehnilise haridusega töötajad ja pakkuja poolt töö tegemiseks määratud spetsialistid suudavad oma töökoormuse juures lepingus nimetatud töö lõpetada tähtaegselt.</w:t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eastAsia="Calibri" w:cs="Times New Roman" w:eastAsiaTheme="minorHAnsi"/>
          <w:color w:val="auto"/>
          <w:kern w:val="0"/>
          <w:sz w:val="24"/>
          <w:szCs w:val="24"/>
          <w:lang w:val="et-EE" w:eastAsia="en-US" w:bidi="ar-SA"/>
        </w:rPr>
        <w:t>6</w:t>
      </w:r>
      <w:r>
        <w:rPr>
          <w:rFonts w:cs="Times New Roman"/>
          <w:szCs w:val="24"/>
        </w:rPr>
        <w:t xml:space="preserve">  Pakkumustabel vastavalt Tehnilistele tingimustele.</w:t>
      </w:r>
    </w:p>
    <w:p>
      <w:pPr>
        <w:pStyle w:val="Normal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</w:r>
    </w:p>
    <w:tbl>
      <w:tblPr>
        <w:tblW w:w="9112" w:type="dxa"/>
        <w:jc w:val="left"/>
        <w:tblInd w:w="2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695"/>
        <w:gridCol w:w="1416"/>
      </w:tblGrid>
      <w:tr>
        <w:trPr/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31"/>
              <w:widowControl w:val="false"/>
              <w:tabs>
                <w:tab w:val="clear" w:pos="480"/>
              </w:tabs>
              <w:spacing w:lineRule="exact" w:line="280"/>
              <w:ind w:left="0" w:hanging="0"/>
              <w:jc w:val="left"/>
              <w:rPr>
                <w:b/>
                <w:b/>
                <w:lang w:val="et-EE"/>
              </w:rPr>
            </w:pPr>
            <w:r>
              <w:rPr>
                <w:b/>
                <w:lang w:val="et-EE"/>
              </w:rPr>
              <w:t>Ehitustööde osad: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31"/>
              <w:widowControl w:val="false"/>
              <w:tabs>
                <w:tab w:val="clear" w:pos="480"/>
              </w:tabs>
              <w:spacing w:lineRule="exact" w:line="280"/>
              <w:ind w:left="0" w:hanging="0"/>
              <w:jc w:val="center"/>
              <w:rPr>
                <w:b/>
                <w:b/>
                <w:lang w:val="et-EE"/>
              </w:rPr>
            </w:pPr>
            <w:r>
              <w:rPr>
                <w:b/>
                <w:lang w:val="et-EE"/>
              </w:rPr>
              <w:t>Maksumus</w:t>
            </w:r>
          </w:p>
        </w:tc>
      </w:tr>
      <w:tr>
        <w:trPr>
          <w:trHeight w:val="231" w:hRule="atLeast"/>
        </w:trPr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31"/>
              <w:widowControl w:val="false"/>
              <w:tabs>
                <w:tab w:val="clear" w:pos="480"/>
              </w:tabs>
              <w:spacing w:lineRule="exact" w:line="280"/>
              <w:ind w:left="0" w:hanging="0"/>
              <w:rPr>
                <w:b/>
                <w:b/>
                <w:lang w:val="et-EE"/>
              </w:rPr>
            </w:pPr>
            <w:r>
              <w:rPr/>
              <w:t>1. Õuepaviljon  (</w:t>
            </w:r>
            <w:r>
              <w:rPr>
                <w:rFonts w:cs="Times New Roman"/>
                <w:sz w:val="24"/>
                <w:szCs w:val="24"/>
              </w:rPr>
              <w:t>gabariidid 6 x 9 meetrit, mille ees on terrass 9 x 4,5 meetrit)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31"/>
              <w:widowControl w:val="false"/>
              <w:tabs>
                <w:tab w:val="clear" w:pos="480"/>
              </w:tabs>
              <w:spacing w:lineRule="exact" w:line="280"/>
              <w:ind w:left="0" w:hanging="0"/>
              <w:jc w:val="center"/>
              <w:rPr>
                <w:lang w:val="et-EE"/>
              </w:rPr>
            </w:pPr>
            <w:r>
              <w:rPr>
                <w:lang w:val="et-EE"/>
              </w:rPr>
            </w:r>
          </w:p>
        </w:tc>
      </w:tr>
      <w:tr>
        <w:trPr>
          <w:trHeight w:val="231" w:hRule="atLeast"/>
        </w:trPr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31"/>
              <w:widowControl w:val="false"/>
              <w:tabs>
                <w:tab w:val="clear" w:pos="480"/>
              </w:tabs>
              <w:spacing w:lineRule="exact" w:line="280"/>
              <w:ind w:left="0" w:hanging="0"/>
              <w:rPr>
                <w:b/>
                <w:b/>
                <w:lang w:val="et-EE"/>
              </w:rPr>
            </w:pPr>
            <w:r>
              <w:rPr/>
              <w:t>2. Värvimine sobiva tooniga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31"/>
              <w:widowControl w:val="false"/>
              <w:tabs>
                <w:tab w:val="clear" w:pos="480"/>
              </w:tabs>
              <w:spacing w:lineRule="exact" w:line="280"/>
              <w:ind w:left="0" w:hanging="0"/>
              <w:jc w:val="center"/>
              <w:rPr>
                <w:lang w:val="et-EE"/>
              </w:rPr>
            </w:pPr>
            <w:r>
              <w:rPr>
                <w:lang w:val="et-EE"/>
              </w:rPr>
            </w:r>
          </w:p>
        </w:tc>
      </w:tr>
      <w:tr>
        <w:trPr>
          <w:trHeight w:val="267" w:hRule="atLeast"/>
        </w:trPr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31"/>
              <w:widowControl w:val="false"/>
              <w:tabs>
                <w:tab w:val="clear" w:pos="480"/>
              </w:tabs>
              <w:spacing w:lineRule="exact" w:line="280"/>
              <w:ind w:left="0" w:hanging="0"/>
              <w:jc w:val="left"/>
              <w:rPr/>
            </w:pPr>
            <w:r>
              <w:rPr/>
              <w:t>3. Transport ja paigaldus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31"/>
              <w:widowControl w:val="false"/>
              <w:tabs>
                <w:tab w:val="clear" w:pos="480"/>
              </w:tabs>
              <w:spacing w:lineRule="exact" w:line="280"/>
              <w:ind w:left="0" w:hanging="0"/>
              <w:jc w:val="left"/>
              <w:rPr>
                <w:lang w:val="et-EE"/>
              </w:rPr>
            </w:pPr>
            <w:r>
              <w:rPr>
                <w:lang w:val="et-EE"/>
              </w:rPr>
            </w:r>
          </w:p>
        </w:tc>
      </w:tr>
      <w:tr>
        <w:trPr>
          <w:trHeight w:val="267" w:hRule="atLeast"/>
        </w:trPr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31"/>
              <w:widowControl w:val="false"/>
              <w:tabs>
                <w:tab w:val="clear" w:pos="480"/>
              </w:tabs>
              <w:spacing w:lineRule="exact" w:line="280"/>
              <w:ind w:left="0" w:hanging="0"/>
              <w:jc w:val="left"/>
              <w:rPr/>
            </w:pPr>
            <w:r>
              <w:rPr/>
              <w:t>4. Õuepaviljoni projekt ja seadustamine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31"/>
              <w:widowControl w:val="false"/>
              <w:tabs>
                <w:tab w:val="clear" w:pos="480"/>
              </w:tabs>
              <w:spacing w:lineRule="exact" w:line="280"/>
              <w:ind w:left="0" w:hanging="0"/>
              <w:jc w:val="left"/>
              <w:rPr>
                <w:lang w:val="et-EE"/>
              </w:rPr>
            </w:pPr>
            <w:r>
              <w:rPr>
                <w:lang w:val="et-EE"/>
              </w:rPr>
            </w:r>
          </w:p>
        </w:tc>
      </w:tr>
      <w:tr>
        <w:trPr>
          <w:trHeight w:val="267" w:hRule="atLeast"/>
        </w:trPr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31"/>
              <w:widowControl w:val="false"/>
              <w:tabs>
                <w:tab w:val="clear" w:pos="480"/>
              </w:tabs>
              <w:spacing w:lineRule="exact" w:line="280"/>
              <w:ind w:left="0" w:hanging="0"/>
              <w:jc w:val="left"/>
              <w:rPr>
                <w:b/>
                <w:b/>
                <w:lang w:val="et-EE"/>
              </w:rPr>
            </w:pPr>
            <w:r>
              <w:rPr/>
              <w:t>5. Muud kaasnevad kulud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31"/>
              <w:widowControl w:val="false"/>
              <w:tabs>
                <w:tab w:val="clear" w:pos="480"/>
              </w:tabs>
              <w:spacing w:lineRule="exact" w:line="280"/>
              <w:ind w:left="0" w:hanging="0"/>
              <w:jc w:val="left"/>
              <w:rPr>
                <w:lang w:val="et-EE"/>
              </w:rPr>
            </w:pPr>
            <w:r>
              <w:rPr>
                <w:lang w:val="et-EE"/>
              </w:rPr>
            </w:r>
          </w:p>
        </w:tc>
      </w:tr>
      <w:tr>
        <w:trPr>
          <w:trHeight w:val="367" w:hRule="atLeast"/>
        </w:trPr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31"/>
              <w:widowControl w:val="false"/>
              <w:tabs>
                <w:tab w:val="clear" w:pos="480"/>
              </w:tabs>
              <w:spacing w:lineRule="exact" w:line="280"/>
              <w:ind w:left="0" w:hanging="0"/>
              <w:jc w:val="left"/>
              <w:rPr>
                <w:b/>
                <w:b/>
                <w:lang w:val="et-EE"/>
              </w:rPr>
            </w:pPr>
            <w:r>
              <w:rPr>
                <w:b/>
                <w:lang w:val="et-EE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31"/>
              <w:widowControl w:val="false"/>
              <w:tabs>
                <w:tab w:val="clear" w:pos="480"/>
              </w:tabs>
              <w:spacing w:lineRule="exact" w:line="280"/>
              <w:ind w:left="0" w:hanging="0"/>
              <w:jc w:val="left"/>
              <w:rPr>
                <w:lang w:val="et-EE"/>
              </w:rPr>
            </w:pPr>
            <w:r>
              <w:rPr>
                <w:lang w:val="et-EE"/>
              </w:rPr>
            </w:r>
          </w:p>
        </w:tc>
      </w:tr>
      <w:tr>
        <w:trPr/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31"/>
              <w:widowControl w:val="false"/>
              <w:tabs>
                <w:tab w:val="clear" w:pos="480"/>
              </w:tabs>
              <w:spacing w:lineRule="exact" w:line="280"/>
              <w:ind w:left="0" w:hanging="0"/>
              <w:jc w:val="right"/>
              <w:rPr>
                <w:b/>
                <w:b/>
                <w:lang w:val="et-EE"/>
              </w:rPr>
            </w:pPr>
            <w:r>
              <w:rPr>
                <w:b/>
                <w:lang w:val="et-EE"/>
              </w:rPr>
              <w:t xml:space="preserve"> </w:t>
            </w:r>
            <w:r>
              <w:rPr>
                <w:b/>
                <w:lang w:val="et-EE"/>
              </w:rPr>
              <w:t>Maksumus kokku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31"/>
              <w:widowControl w:val="false"/>
              <w:tabs>
                <w:tab w:val="clear" w:pos="480"/>
              </w:tabs>
              <w:spacing w:lineRule="exact" w:line="280"/>
              <w:ind w:left="0" w:hanging="0"/>
              <w:jc w:val="left"/>
              <w:rPr>
                <w:b/>
                <w:b/>
                <w:lang w:val="et-EE"/>
              </w:rPr>
            </w:pPr>
            <w:r>
              <w:rPr>
                <w:b/>
                <w:lang w:val="et-EE"/>
              </w:rPr>
            </w:r>
          </w:p>
        </w:tc>
      </w:tr>
      <w:tr>
        <w:trPr/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31"/>
              <w:widowControl w:val="false"/>
              <w:tabs>
                <w:tab w:val="clear" w:pos="480"/>
              </w:tabs>
              <w:spacing w:lineRule="exact" w:line="280"/>
              <w:ind w:left="0" w:hanging="0"/>
              <w:jc w:val="right"/>
              <w:rPr>
                <w:lang w:val="et-EE"/>
              </w:rPr>
            </w:pPr>
            <w:r>
              <w:rPr>
                <w:lang w:val="et-EE"/>
              </w:rPr>
              <w:t xml:space="preserve"> </w:t>
            </w:r>
            <w:r>
              <w:rPr>
                <w:lang w:val="et-EE"/>
              </w:rPr>
              <w:t>Km 20%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31"/>
              <w:widowControl w:val="false"/>
              <w:tabs>
                <w:tab w:val="clear" w:pos="480"/>
              </w:tabs>
              <w:spacing w:lineRule="exact" w:line="280"/>
              <w:ind w:left="0" w:hanging="0"/>
              <w:jc w:val="center"/>
              <w:rPr>
                <w:lang w:val="et-EE"/>
              </w:rPr>
            </w:pPr>
            <w:r>
              <w:rPr>
                <w:lang w:val="et-EE"/>
              </w:rPr>
            </w:r>
          </w:p>
        </w:tc>
      </w:tr>
      <w:tr>
        <w:trPr/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31"/>
              <w:widowControl w:val="false"/>
              <w:tabs>
                <w:tab w:val="clear" w:pos="480"/>
              </w:tabs>
              <w:spacing w:lineRule="exact" w:line="280"/>
              <w:ind w:left="0" w:hanging="0"/>
              <w:jc w:val="right"/>
              <w:rPr>
                <w:lang w:val="et-EE"/>
              </w:rPr>
            </w:pPr>
            <w:r>
              <w:rPr>
                <w:lang w:val="et-EE"/>
              </w:rPr>
              <w:t>Kokku koos km-ga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31"/>
              <w:widowControl w:val="false"/>
              <w:tabs>
                <w:tab w:val="clear" w:pos="480"/>
              </w:tabs>
              <w:spacing w:lineRule="exact" w:line="280"/>
              <w:ind w:left="0" w:hanging="0"/>
              <w:jc w:val="center"/>
              <w:rPr>
                <w:lang w:val="et-EE"/>
              </w:rPr>
            </w:pPr>
            <w:r>
              <w:rPr>
                <w:lang w:val="et-EE"/>
              </w:rPr>
            </w:r>
          </w:p>
        </w:tc>
      </w:tr>
    </w:tbl>
    <w:p>
      <w:pPr>
        <w:pStyle w:val="P31"/>
        <w:spacing w:lineRule="exact" w:line="280"/>
        <w:ind w:left="0" w:hanging="0"/>
        <w:rPr>
          <w:color w:val="FF0000"/>
          <w:lang w:val="et-EE"/>
        </w:rPr>
      </w:pPr>
      <w:r>
        <w:rPr>
          <w:color w:val="FF0000"/>
          <w:lang w:val="et-EE"/>
        </w:rPr>
      </w:r>
    </w:p>
    <w:p>
      <w:pPr>
        <w:pStyle w:val="P31"/>
        <w:spacing w:lineRule="exact" w:line="280"/>
        <w:ind w:left="0" w:hanging="0"/>
        <w:rPr>
          <w:color w:val="FF0000"/>
          <w:lang w:val="et-EE"/>
        </w:rPr>
      </w:pPr>
      <w:r>
        <w:rPr>
          <w:color w:val="FF0000"/>
          <w:lang w:val="et-EE"/>
        </w:rPr>
      </w:r>
    </w:p>
    <w:p>
      <w:pPr>
        <w:pStyle w:val="P31"/>
        <w:spacing w:lineRule="exact" w:line="280"/>
        <w:ind w:left="0" w:hanging="0"/>
        <w:rPr>
          <w:rFonts w:eastAsia="Calibri" w:eastAsiaTheme="minorHAnsi"/>
          <w:lang w:val="et-EE" w:eastAsia="en-US"/>
        </w:rPr>
      </w:pPr>
      <w:r>
        <w:rPr>
          <w:rFonts w:eastAsia="Calibri" w:eastAsiaTheme="minorHAnsi"/>
          <w:lang w:val="et-EE" w:eastAsia="en-US"/>
        </w:rPr>
        <w:t>1.</w:t>
      </w:r>
      <w:r>
        <w:rPr>
          <w:rFonts w:eastAsia="Calibri" w:cs="Times New Roman" w:eastAsiaTheme="minorHAnsi"/>
          <w:color w:val="auto"/>
          <w:kern w:val="0"/>
          <w:sz w:val="24"/>
          <w:szCs w:val="24"/>
          <w:lang w:val="et-EE" w:eastAsia="en-US" w:bidi="ar-SA"/>
        </w:rPr>
        <w:t>7</w:t>
      </w:r>
      <w:r>
        <w:rPr>
          <w:rFonts w:eastAsia="Calibri" w:eastAsiaTheme="minorHAnsi"/>
          <w:lang w:val="et-EE" w:eastAsia="en-US"/>
        </w:rPr>
        <w:t xml:space="preserve"> Kinnitan, et käesoleva pakkumine sisaldab kõiki töid, materjale ja tehnilisi vahendeid, mis on vajalikud hangitava töö nõuetekohaseks teostamiseks. Pakkumine kehtib 30 päeva.</w:t>
      </w:r>
    </w:p>
    <w:p>
      <w:pPr>
        <w:pStyle w:val="P31"/>
        <w:spacing w:lineRule="exact" w:line="280"/>
        <w:ind w:left="0" w:hanging="0"/>
        <w:rPr>
          <w:rFonts w:eastAsia="Calibri" w:eastAsiaTheme="minorHAnsi"/>
          <w:lang w:val="et-EE" w:eastAsia="en-US"/>
        </w:rPr>
      </w:pPr>
      <w:r>
        <w:rPr>
          <w:rFonts w:eastAsia="Calibri" w:eastAsiaTheme="minorHAnsi"/>
          <w:lang w:val="et-EE" w:eastAsia="en-US"/>
        </w:rPr>
      </w:r>
    </w:p>
    <w:p>
      <w:pPr>
        <w:pStyle w:val="P31"/>
        <w:spacing w:lineRule="exact" w:line="280"/>
        <w:ind w:left="0" w:hanging="0"/>
        <w:rPr>
          <w:rFonts w:eastAsia="Calibri" w:eastAsiaTheme="minorHAnsi"/>
          <w:lang w:val="et-EE" w:eastAsia="en-US"/>
        </w:rPr>
      </w:pPr>
      <w:r>
        <w:rPr>
          <w:rFonts w:eastAsia="Calibri" w:eastAsiaTheme="minorHAnsi"/>
          <w:lang w:val="et-EE" w:eastAsia="en-US"/>
        </w:rPr>
      </w:r>
    </w:p>
    <w:p>
      <w:pPr>
        <w:pStyle w:val="P31"/>
        <w:spacing w:lineRule="exact" w:line="280"/>
        <w:ind w:left="0" w:hanging="0"/>
        <w:rPr>
          <w:rFonts w:eastAsia="Calibri" w:eastAsiaTheme="minorHAnsi"/>
          <w:lang w:val="et-EE" w:eastAsia="en-US"/>
        </w:rPr>
      </w:pPr>
      <w:r>
        <w:rPr>
          <w:rFonts w:eastAsia="Calibri" w:eastAsiaTheme="minorHAnsi"/>
          <w:lang w:val="et-EE" w:eastAsia="en-US"/>
        </w:rPr>
      </w:r>
    </w:p>
    <w:p>
      <w:pPr>
        <w:pStyle w:val="P31"/>
        <w:spacing w:lineRule="exact" w:line="280"/>
        <w:ind w:left="0" w:hanging="0"/>
        <w:rPr>
          <w:rFonts w:eastAsia="Calibri" w:eastAsiaTheme="minorHAnsi"/>
          <w:lang w:val="et-EE" w:eastAsia="en-US"/>
        </w:rPr>
      </w:pPr>
      <w:r>
        <w:rPr>
          <w:rFonts w:eastAsia="Calibri" w:eastAsiaTheme="minorHAnsi"/>
          <w:lang w:val="et-EE" w:eastAsia="en-US"/>
        </w:rPr>
      </w:r>
    </w:p>
    <w:p>
      <w:pPr>
        <w:pStyle w:val="Normal"/>
        <w:spacing w:lineRule="exact" w:line="280"/>
        <w:ind w:left="0" w:hanging="0"/>
        <w:rPr>
          <w:rFonts w:eastAsia="Calibri" w:eastAsiaTheme="minorHAnsi"/>
          <w:lang w:val="et-EE" w:eastAsia="en-US"/>
        </w:rPr>
      </w:pPr>
      <w:r>
        <w:rPr>
          <w:rFonts w:eastAsia="Calibri" w:eastAsiaTheme="minorHAnsi"/>
          <w:lang w:val="et-EE" w:eastAsia="en-US"/>
        </w:rPr>
        <w:t>/allkirjastatud digitaalselt/</w:t>
      </w:r>
    </w:p>
    <w:sectPr>
      <w:type w:val="nextPage"/>
      <w:pgSz w:w="11906" w:h="16838"/>
      <w:pgMar w:left="1418" w:right="1304" w:header="0" w:top="1134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t-E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a76cd"/>
    <w:pPr>
      <w:widowControl/>
      <w:suppressAutoHyphens w:val="true"/>
      <w:bidi w:val="0"/>
      <w:spacing w:lineRule="auto" w:line="240" w:before="0" w:after="0"/>
      <w:jc w:val="both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et-E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fd6369"/>
    <w:rPr>
      <w:color w:val="0000FF" w:themeColor="hyperlink"/>
      <w:u w:val="single"/>
    </w:rPr>
  </w:style>
  <w:style w:type="character" w:styleId="VisitedInternetLink">
    <w:name w:val="FollowedHyperlink"/>
    <w:basedOn w:val="DefaultParagraphFont"/>
    <w:uiPriority w:val="99"/>
    <w:semiHidden/>
    <w:unhideWhenUsed/>
    <w:rsid w:val="00e143ea"/>
    <w:rPr>
      <w:color w:val="800080" w:themeColor="followedHyperlink"/>
      <w:u w:val="single"/>
    </w:rPr>
  </w:style>
  <w:style w:type="character" w:styleId="Lahendamatamainimine1" w:customStyle="1">
    <w:name w:val="Lahendamata mainimine1"/>
    <w:basedOn w:val="DefaultParagraphFont"/>
    <w:uiPriority w:val="99"/>
    <w:semiHidden/>
    <w:unhideWhenUsed/>
    <w:qFormat/>
    <w:rsid w:val="00756322"/>
    <w:rPr>
      <w:color w:val="605E5C"/>
      <w:shd w:fill="E1DFDD" w:val="clear"/>
    </w:rPr>
  </w:style>
  <w:style w:type="character" w:styleId="PisMrk" w:customStyle="1">
    <w:name w:val="Päis Märk"/>
    <w:basedOn w:val="DefaultParagraphFont"/>
    <w:link w:val="Pis"/>
    <w:uiPriority w:val="99"/>
    <w:qFormat/>
    <w:rsid w:val="00fe2e6d"/>
    <w:rPr>
      <w:rFonts w:ascii="Times New Roman" w:hAnsi="Times New Roman"/>
      <w:sz w:val="24"/>
    </w:rPr>
  </w:style>
  <w:style w:type="character" w:styleId="JalusMrk" w:customStyle="1">
    <w:name w:val="Jalus Märk"/>
    <w:basedOn w:val="DefaultParagraphFont"/>
    <w:link w:val="Jalus"/>
    <w:uiPriority w:val="99"/>
    <w:qFormat/>
    <w:rsid w:val="00fe2e6d"/>
    <w:rPr>
      <w:rFonts w:ascii="Times New Roman" w:hAnsi="Times New Roman"/>
      <w:sz w:val="24"/>
    </w:rPr>
  </w:style>
  <w:style w:type="character" w:styleId="Lahendamatamainimine">
    <w:name w:val="Lahendamata mainimine"/>
    <w:qFormat/>
    <w:rPr>
      <w:color w:val="605E5C"/>
      <w:shd w:fill="E1DFDD" w:val="clear"/>
    </w:rPr>
  </w:style>
  <w:style w:type="character" w:styleId="UnresolvedMention">
    <w:name w:val="Unresolved Mention"/>
    <w:qFormat/>
    <w:rPr>
      <w:rFonts w:eastAsia="Times New Roman"/>
      <w:color w:val="808080"/>
      <w:shd w:fill="E6E6E6" w:val="clear"/>
    </w:rPr>
  </w:style>
  <w:style w:type="character" w:styleId="LihttekstMrk">
    <w:name w:val="Lihttekst Märk"/>
    <w:qFormat/>
    <w:rPr>
      <w:rFonts w:ascii="Times New Roman" w:hAnsi="Times New Roman" w:eastAsia="Times New Roman"/>
      <w:sz w:val="21"/>
      <w:szCs w:val="21"/>
      <w:lang w:val="en-GB"/>
    </w:rPr>
  </w:style>
  <w:style w:type="character" w:styleId="KehatekstMrk">
    <w:name w:val="Kehatekst Märk"/>
    <w:qFormat/>
    <w:rPr>
      <w:rFonts w:ascii="Times New Roman" w:hAnsi="Times New Roman" w:eastAsia="Times New Roman"/>
      <w:sz w:val="24"/>
      <w:szCs w:val="24"/>
    </w:rPr>
  </w:style>
  <w:style w:type="character" w:styleId="Liguvaikefont">
    <w:name w:val="Lõigu vaikefont"/>
    <w:qFormat/>
    <w:rPr/>
  </w:style>
  <w:style w:type="character" w:styleId="WW8NumSt26z0">
    <w:name w:val="WW8NumSt26z0"/>
    <w:qFormat/>
    <w:rPr>
      <w:b/>
    </w:rPr>
  </w:style>
  <w:style w:type="character" w:styleId="WW8NumSt25z0">
    <w:name w:val="WW8NumSt25z0"/>
    <w:qFormat/>
    <w:rPr>
      <w:b/>
    </w:rPr>
  </w:style>
  <w:style w:type="character" w:styleId="WW8NumSt10z1">
    <w:name w:val="WW8NumSt10z1"/>
    <w:qFormat/>
    <w:rPr>
      <w:rFonts w:eastAsia="Times New Roman"/>
    </w:rPr>
  </w:style>
  <w:style w:type="character" w:styleId="WW8NumSt10z0">
    <w:name w:val="WW8NumSt10z0"/>
    <w:qFormat/>
    <w:rPr>
      <w:rFonts w:ascii="Times New Roman" w:hAnsi="Times New Roman" w:eastAsia="Times New Roman"/>
      <w:b/>
      <w:sz w:val="24"/>
    </w:rPr>
  </w:style>
  <w:style w:type="character" w:styleId="WW8NumSt5z1">
    <w:name w:val="WW8NumSt5z1"/>
    <w:qFormat/>
    <w:rPr>
      <w:rFonts w:eastAsia="Times New Roman"/>
    </w:rPr>
  </w:style>
  <w:style w:type="character" w:styleId="WW8NumSt5z0">
    <w:name w:val="WW8NumSt5z0"/>
    <w:qFormat/>
    <w:rPr>
      <w:rFonts w:ascii="Times New Roman" w:hAnsi="Times New Roman" w:eastAsia="Times New Roman"/>
      <w:b/>
      <w:sz w:val="24"/>
    </w:rPr>
  </w:style>
  <w:style w:type="character" w:styleId="WW8NumSt1z0">
    <w:name w:val="WW8NumSt1z0"/>
    <w:qFormat/>
    <w:rPr>
      <w:b/>
    </w:rPr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11z0">
    <w:name w:val="WW8Num11z0"/>
    <w:qFormat/>
    <w:rPr/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>
      <w:b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1">
    <w:name w:val="WW8Num7z1"/>
    <w:qFormat/>
    <w:rPr>
      <w:rFonts w:ascii="Courier New" w:hAnsi="Courier New" w:eastAsia="Courier New"/>
    </w:rPr>
  </w:style>
  <w:style w:type="character" w:styleId="WW8Num7z0">
    <w:name w:val="WW8Num7z0"/>
    <w:qFormat/>
    <w:rPr>
      <w:rFonts w:ascii="Times New Roman" w:hAnsi="Times New Roman" w:eastAsia="Times New Roman"/>
    </w:rPr>
  </w:style>
  <w:style w:type="character" w:styleId="WW8Num6z1">
    <w:name w:val="WW8Num6z1"/>
    <w:qFormat/>
    <w:rPr>
      <w:rFonts w:ascii="Courier New" w:hAnsi="Courier New" w:eastAsia="Courier New"/>
    </w:rPr>
  </w:style>
  <w:style w:type="character" w:styleId="WW8Num6z0">
    <w:name w:val="WW8Num6z0"/>
    <w:qFormat/>
    <w:rPr>
      <w:rFonts w:ascii="Times New Roman" w:hAnsi="Times New Roman" w:eastAsia="Times New Roman"/>
    </w:rPr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1">
    <w:name w:val="WW8Num4z1"/>
    <w:qFormat/>
    <w:rPr>
      <w:rFonts w:eastAsia="Times New Roman"/>
    </w:rPr>
  </w:style>
  <w:style w:type="character" w:styleId="WW8Num4z0">
    <w:name w:val="WW8Num4z0"/>
    <w:qFormat/>
    <w:rPr>
      <w:rFonts w:ascii="Times New Roman" w:hAnsi="Times New Roman" w:eastAsia="Times New Roman"/>
      <w:b/>
      <w:bCs/>
    </w:rPr>
  </w:style>
  <w:style w:type="character" w:styleId="WW8Num1z1">
    <w:name w:val="WW8Num1z1"/>
    <w:qFormat/>
    <w:rPr>
      <w:rFonts w:eastAsia="Times New Roman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1">
    <w:name w:val="WW8Num2z1"/>
    <w:qFormat/>
    <w:rPr>
      <w:rFonts w:eastAsia="Times New Roman"/>
    </w:rPr>
  </w:style>
  <w:style w:type="character" w:styleId="WW8Num2z0">
    <w:name w:val="WW8Num2z0"/>
    <w:qFormat/>
    <w:rPr>
      <w:b/>
    </w:rPr>
  </w:style>
  <w:style w:type="character" w:styleId="WW8Num1z0">
    <w:name w:val="WW8Num1z0"/>
    <w:qFormat/>
    <w:rPr>
      <w:sz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cd0f89"/>
    <w:pPr>
      <w:spacing w:before="0" w:after="0"/>
      <w:ind w:left="720" w:hanging="0"/>
      <w:contextualSpacing/>
    </w:pPr>
    <w:rPr/>
  </w:style>
  <w:style w:type="paragraph" w:styleId="P31" w:customStyle="1">
    <w:name w:val="p31"/>
    <w:basedOn w:val="Normal"/>
    <w:qFormat/>
    <w:rsid w:val="00f023df"/>
    <w:pPr>
      <w:widowControl w:val="false"/>
      <w:tabs>
        <w:tab w:val="clear" w:pos="709"/>
        <w:tab w:val="left" w:pos="480" w:leader="none"/>
      </w:tabs>
      <w:spacing w:lineRule="atLeast" w:line="280"/>
      <w:ind w:left="608" w:hanging="432"/>
    </w:pPr>
    <w:rPr>
      <w:rFonts w:eastAsia="Times New Roman" w:cs="Times New Roman"/>
      <w:szCs w:val="24"/>
      <w:lang w:val="en-GB" w:eastAsia="en-GB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PisMrk"/>
    <w:uiPriority w:val="99"/>
    <w:unhideWhenUsed/>
    <w:rsid w:val="00fe2e6d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JalusMrk"/>
    <w:uiPriority w:val="99"/>
    <w:unhideWhenUsed/>
    <w:rsid w:val="00fe2e6d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Loendilik">
    <w:name w:val="Loendi lõik"/>
    <w:basedOn w:val="Normal"/>
    <w:qFormat/>
    <w:pPr>
      <w:widowControl/>
      <w:spacing w:before="0" w:after="0"/>
      <w:ind w:left="720" w:hanging="0"/>
      <w:contextualSpacing/>
      <w:jc w:val="both"/>
    </w:pPr>
    <w:rPr>
      <w:rFonts w:eastAsia="Times New Roman"/>
      <w:szCs w:val="22"/>
      <w:lang w:eastAsia="ar-SA"/>
    </w:rPr>
  </w:style>
  <w:style w:type="paragraph" w:styleId="Lihttekst">
    <w:name w:val="Lihttekst"/>
    <w:basedOn w:val="Normal"/>
    <w:qFormat/>
    <w:pPr>
      <w:widowControl/>
    </w:pPr>
    <w:rPr>
      <w:sz w:val="21"/>
    </w:rPr>
  </w:style>
  <w:style w:type="paragraph" w:styleId="Vahedeta">
    <w:name w:val="Vahedeta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Liberation Serif"/>
      <w:color w:val="auto"/>
      <w:kern w:val="2"/>
      <w:sz w:val="22"/>
      <w:szCs w:val="22"/>
      <w:lang w:val="et-EE" w:eastAsia="ar-SA" w:bidi="ar-SA"/>
    </w:rPr>
  </w:style>
  <w:style w:type="paragraph" w:styleId="Legal1">
    <w:name w:val="Legal 1"/>
    <w:basedOn w:val="Normal"/>
    <w:qFormat/>
    <w:pPr/>
    <w:rPr/>
  </w:style>
  <w:style w:type="paragraph" w:styleId="Legal2">
    <w:name w:val="Legal 2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altabe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<Relationship Id="rId9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0511307CB6F4A803846EA4E3F0897" ma:contentTypeVersion="11" ma:contentTypeDescription="Create a new document." ma:contentTypeScope="" ma:versionID="d788fdbbd4f579eca639e6d3b00d7c89">
  <xsd:schema xmlns:xsd="http://www.w3.org/2001/XMLSchema" xmlns:xs="http://www.w3.org/2001/XMLSchema" xmlns:p="http://schemas.microsoft.com/office/2006/metadata/properties" xmlns:ns3="42f6d5aa-860c-4723-a2a8-259211b871fc" xmlns:ns4="9a12c081-044e-4efe-9cad-1cf183aa375d" targetNamespace="http://schemas.microsoft.com/office/2006/metadata/properties" ma:root="true" ma:fieldsID="5226624995654b499e16a94ebc56d233" ns3:_="" ns4:_="">
    <xsd:import namespace="42f6d5aa-860c-4723-a2a8-259211b871fc"/>
    <xsd:import namespace="9a12c081-044e-4efe-9cad-1cf183aa37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6d5aa-860c-4723-a2a8-259211b87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2c081-044e-4efe-9cad-1cf183aa37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267BB-FB7C-4311-9E9D-0F8D8F4C92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3D42FB-9EC2-426B-ACBF-8DB41A9EB0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4D9A5A-435D-4586-8641-7C7BC9F2C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f6d5aa-860c-4723-a2a8-259211b871fc"/>
    <ds:schemaRef ds:uri="9a12c081-044e-4efe-9cad-1cf183aa37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C9B4F4-DA1A-4A07-BC56-89C86E98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LibreOffice/7.0.6.2$Windows_X86_64 LibreOffice_project/144abb84a525d8e30c9dbbefa69cbbf2d8d4ae3b</Application>
  <AppVersion>15.0000</AppVersion>
  <Pages>1</Pages>
  <Words>193</Words>
  <Characters>1409</Characters>
  <CharactersWithSpaces>1579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en-GB</dc:language>
  <cp:lastModifiedBy/>
  <dcterms:modified xsi:type="dcterms:W3CDTF">2021-08-26T01:22:17Z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0x010100C3F0511307CB6F4A803846EA4E3F0897</vt:lpwstr>
  </property>
</Properties>
</file>